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Приложение N 8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к государственной программе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"Развитие культуры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в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до 2024 года"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ПРЕДОСТАВЛЕНИЯ ИНЫХ МЕЖБЮДЖЕТНЫХ ТРАНСФЕРТОВ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ИЗ ОБЛАСТНОГО БЮДЖЕТА И ФЕДЕРАЛЬНОГО БЮДЖЕТА БЮДЖЕТАМ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МУНИЦИПАЛЬНЫХ РАЙОНОВ (ГОРОДСКИХ ОКРУГОВ) НА ОКАЗАНИЕ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ГОСУДАРСТВЕННОЙ ПОДДЕРЖКИ НА КОНКУРСНОЙ ОСНОВЕ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МУНИЦИПАЛЬНЫМ УЧРЕЖДЕНИЯМ КУЛЬТУРЫ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6"/>
      </w:tblGrid>
      <w:tr w:rsidR="00A4598C" w:rsidRPr="00A459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 ред. Постановлений Правительства Свердловской области</w:t>
            </w:r>
            <w:proofErr w:type="gramEnd"/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13.05.2014 </w:t>
            </w:r>
            <w:hyperlink r:id="rId5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406-ПП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25.12.2014 </w:t>
            </w:r>
            <w:hyperlink r:id="rId6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1211-ПП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31.05.2016 </w:t>
            </w:r>
            <w:hyperlink r:id="rId7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377-ПП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,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16.08.2016 </w:t>
            </w:r>
            <w:hyperlink r:id="rId8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575-ПП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29.12.2016 </w:t>
            </w:r>
            <w:hyperlink r:id="rId9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962-ПП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14.09.2017 </w:t>
            </w:r>
            <w:hyperlink r:id="rId10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673-ПП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,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30.11.2017 </w:t>
            </w:r>
            <w:hyperlink r:id="rId11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891-ПП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19.04.2018 </w:t>
            </w:r>
            <w:hyperlink r:id="rId12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206-ПП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12.04.2019 </w:t>
            </w:r>
            <w:hyperlink r:id="rId13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212-ПП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)</w:t>
            </w:r>
          </w:p>
        </w:tc>
      </w:tr>
    </w:tbl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1. Настоящий Порядок определяет условия предоставления из областного бюджета и федерального бюджета иных межбюджетных трансфертов бюджетам муниципальных районов (городских округов) на оказание государственной поддержки на конкурсной основе муниципальным учреждениям культуры в Свердловской области (далее - муниципальные учреждения культуры) в целях реализации мероприятий государственной программы "Развитие культуры в Свердловской области до 2024 года".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(в ред. Постановлений Правительства Свердловской области от 25.12.2014 </w:t>
      </w:r>
      <w:hyperlink r:id="rId14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1211-ПП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, от 29.12.2016 </w:t>
      </w:r>
      <w:hyperlink r:id="rId15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962-ПП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2. Предоставление иных межбюджетных трансфертов бюджетам муниципальных районов (городских округов) на оказание государственной поддержки на конкурсной основе муниципальным учреждениям культуры Свердловской области (далее - иные межбюджетные трансферты) осуществляется за счет средств областного бюджета и федерального бюджета в пределах утвержденных бюджетных ассигнований и лимитов бюджетных обязательств на указанные цели.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ред. Постановлений Правительства Свердловской области от 13.05.2014 </w:t>
      </w:r>
      <w:hyperlink r:id="rId16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406-ПП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, от 25.12.2014 </w:t>
      </w:r>
      <w:hyperlink r:id="rId17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1211-ПП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, от 16.08.2016 </w:t>
      </w:r>
      <w:hyperlink r:id="rId18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575-ПП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, от 19.04.2018 </w:t>
      </w:r>
      <w:hyperlink r:id="rId19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206-ПП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3. Исключен. - </w:t>
      </w:r>
      <w:hyperlink r:id="rId20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25.12.2014 N 1211-ПП.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4. Иные межбюджетные трансферты предоставляются бюджетам муниципальных районов (городских округов), на территориях которых расположены муниципальные учреждения культуры, прошедшие конкурсный отбор.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Средства, полученные из областного и федерального бюджетов в форме иных межбюджетных трансфертов, зачисляются в доходы бюджетов муниципальных районов (городских округов) по соответствующей бюджетной классификации и расходуются на предоставление грантов муниципальным учреждениям культуры, прошедшим конкурсный отбор, для финансирования расходов согласно </w:t>
      </w:r>
      <w:hyperlink r:id="rId21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пункту 5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Порядка проведения конкурсного отбора на предоставление государственной поддержки на конкурсной основе в форме грантов муниципальным учреждениям культуры Свердловской области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. 5 в ред. </w:t>
      </w:r>
      <w:hyperlink r:id="rId22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19.04.2018 N 206-ПП)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Иные межбюджетные трансферты за счет средств областного бюджета предоставляются на основании </w:t>
      </w:r>
      <w:hyperlink w:anchor="Par56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соглашения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иных межбюджетных трансфертов бюджетам муниципальных районов (городских округов), заключаемого Министерством с органами местного самоуправления муниципальных районов (городских округов) по форме согласно приложению к настоящему порядку.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Предоставление средств федерального бюджета (при наличии) осуществляется на основании соглашения,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. 6 в ред. </w:t>
      </w:r>
      <w:hyperlink r:id="rId23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12.04.2019 N 212-ПП)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Соглашение о предоставлении иных межбюджетных трансфертов бюджетам муниципальных районов (городских округов) заключается в течение 20 дней после вступления в силу постановления Правительства Свердловской области об утверждении распределения иных межбюджетных трансфертов из областного бюджета и федерального бюджета на оказание государственной поддержки на конкурсной основе муниципальным учреждениям культуры Свердловской области между муниципальными районами (городскими округами).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ред. </w:t>
      </w:r>
      <w:hyperlink r:id="rId24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25.12.2014 N 1211-ПП)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8. Средства, полученные из областного бюджета и федерального бюджета в форме иных межбюджетных трансфертов,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носят целевой характер и не могут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быть использованы на иные цели.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ред. </w:t>
      </w:r>
      <w:hyperlink r:id="rId25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25.12.2014 N 1211-ПП)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Нецелевое использование бюджетных сре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дств вл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9. Министерство обеспечивает соблюдение получателями иных межбюджетных трансфертов условий, целей и порядка, установленных при их предоставлении.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(городских округов) в пределах своей компетенции.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Форма                                                            Приложение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к Порядку предоставления иных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межбюджетных трансфертов из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бюджета и федерального бюджета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бюджетам муниципальных районов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(городских округов) на оказание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государственной поддержки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конкурсной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основе муниципальным учреждениям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культуры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6"/>
      </w:tblGrid>
      <w:tr w:rsidR="00A4598C" w:rsidRPr="00A459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 ред. Постановлений Правительства Свердловской области</w:t>
            </w:r>
            <w:proofErr w:type="gramEnd"/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25.12.2014 </w:t>
            </w:r>
            <w:hyperlink r:id="rId26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1211-ПП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29.04.2015 </w:t>
            </w:r>
            <w:hyperlink r:id="rId27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321-ПП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31.05.2016 </w:t>
            </w:r>
            <w:hyperlink r:id="rId28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377-ПП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,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29.12.2016 </w:t>
            </w:r>
            <w:hyperlink r:id="rId29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962-ПП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14.09.2017 </w:t>
            </w:r>
            <w:hyperlink r:id="rId30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673-ПП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30.11.2017 </w:t>
            </w:r>
            <w:hyperlink r:id="rId31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891-ПП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,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12.04.2019 </w:t>
            </w:r>
            <w:hyperlink r:id="rId32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212-ПП</w:t>
              </w:r>
            </w:hyperlink>
            <w:r w:rsidRPr="00A4598C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)</w:t>
            </w:r>
          </w:p>
        </w:tc>
      </w:tr>
    </w:tbl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A4598C">
        <w:rPr>
          <w:rFonts w:ascii="Times New Roman" w:hAnsi="Times New Roman" w:cs="Times New Roman"/>
          <w:sz w:val="24"/>
          <w:szCs w:val="24"/>
        </w:rPr>
        <w:t>СОГЛАШЕНИЕ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БЮДЖЕТУ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ОКАЗАНИЕ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ПОДДЕРЖКИ НА КОНКУРСНОЙ ОСНОВЕ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УЧРЕЖДЕНИЯМ КУЛЬТУРЫ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г. Екатеринбург                                     "__" _____________ 20__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Министерство  культуры  Свердловской  области, 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 в дальнейшем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Министерство, в лице _____________________________________________________,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hyperlink r:id="rId33" w:history="1">
        <w:r w:rsidRPr="00A4598C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A4598C">
        <w:rPr>
          <w:rFonts w:ascii="Times New Roman" w:hAnsi="Times New Roman" w:cs="Times New Roman"/>
          <w:sz w:val="24"/>
          <w:szCs w:val="24"/>
        </w:rPr>
        <w:t xml:space="preserve"> о Министерстве культуры Свердловской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области,  утвержденного  Постановлением  Правительства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от  03.08.2017  N 565-ПП  "О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области", с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одной стороны и ___________________________________________________________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далее именуемое Муниципальное образование, в лице ________________________,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598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на основании ____________________, с другой стороны, именуемые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в   дальнейшем  Стороны,   руководствуясь   Бюджетным  </w:t>
      </w:r>
      <w:hyperlink r:id="rId34" w:history="1">
        <w:r w:rsidRPr="00A4598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4598C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Федерации,  Законом  Свердловской  области  от  ______________ N ______ "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областном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на ______ год и плановый период _______ и _______ годов",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 w:rsidRPr="00A4598C">
        <w:rPr>
          <w:rFonts w:ascii="Times New Roman" w:hAnsi="Times New Roman" w:cs="Times New Roman"/>
          <w:sz w:val="24"/>
          <w:szCs w:val="24"/>
        </w:rPr>
        <w:t xml:space="preserve">    1.1.  Предметом  Соглашения  является предоставление Министерством иных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межбюджетных  трансфертов  из  областного  бюджета  бюджету  Муниципального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образования  на  оказание  государственной  поддержки  на конкурсной основе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(наименование муниципального учреждения культуры)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за  счет  средств  областного  бюджета  в  целях реализации государственной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lastRenderedPageBreak/>
        <w:t>программы "Развитие культуры в Свердловской области до 2024 года".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2. ОБЯЗАННОСТИ СТОРОН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2.1. Министерство обязуется: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2.1.1.  Направить в течение 7 рабочих дней со дня подписания Соглашения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бюджету ___________________________________________________________________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иные межбюджетные трансферты из областного бюджета на оказание государственной поддержки на конкурсной основе муниципальным учреждениям культуры Свердловской области (далее - иные межбюджетные трансферты), в 20__ году в объеме ________________ (сумма прописью) рублей согласно распределению из областного бюджета иных межбюджетных трансфертов бюджетам муниципальных районов (городских округов) на оказание государственной поддержки на конкурсной основе муниципальным учреждениям культуры Свердловской области.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2.1.2. Обеспечить соблюдение Муниципальным образованием условий, целей и порядка, установленных при их предоставлении.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2.2. Муниципальное образование обязуется: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2.2.1. Зачислить иные межбюджетные трансферты, предоставленные из областного бюджета, в доход местного бюджета по соответствующей бюджетной классификации.</w:t>
      </w:r>
    </w:p>
    <w:p w:rsidR="00A4598C" w:rsidRPr="00A4598C" w:rsidRDefault="00A4598C" w:rsidP="00A4598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A4598C">
        <w:rPr>
          <w:rFonts w:ascii="Times New Roman" w:hAnsi="Times New Roman" w:cs="Times New Roman"/>
          <w:sz w:val="24"/>
          <w:szCs w:val="24"/>
        </w:rPr>
        <w:t xml:space="preserve">    2.2.2.   Осуществлять   своевременное   финансирование   за  счет  иных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межбюджетных  трансфертов,  перечисленных  местному  бюджету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образования, расходов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598C"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планируемых расходов)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2.2.3. Обеспечить целевое расходование муниципальным учреждением культуры, указанным в </w:t>
      </w:r>
      <w:hyperlink w:anchor="Par84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1.1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Соглашения, средств иного трансферта.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2.2.4. Представлять ежеквартально, до 10 числа месяца, следующего за отчетным кварталом, </w:t>
      </w:r>
      <w:hyperlink w:anchor="Par157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отчет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об использовании средств областного бюджета, предоставленных в форме иных межбюджетных трансфертов бюджету Муниципального образования, по форме согласно приложению к Соглашению.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2.2.5. В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09"/>
      <w:bookmarkEnd w:id="3"/>
      <w:r w:rsidRPr="00A4598C">
        <w:rPr>
          <w:rFonts w:ascii="Times New Roman" w:hAnsi="Times New Roman" w:cs="Times New Roman"/>
          <w:bCs/>
          <w:sz w:val="24"/>
          <w:szCs w:val="24"/>
        </w:rPr>
        <w:t>2.2.6. Осуществить возврат перечисленных иных межбюджетных трансфертов: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в случае нецелевого использования иных межбюджетных трансфертов - в части нецелевого использования;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Муниципальным образованием условий, установленных </w:t>
      </w:r>
      <w:hyperlink w:anchor="Par102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2.2.2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Соглашения, - в полном объеме;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в случае направления Муниципальным образованием письменного уведомления о прекращении потребности в иных межбюджетных трансфертах - в полном объеме или частично.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2.2.7. Осуществить возврат остатка неиспользованных иных межбюджетных трансфертов: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1) в срок до _____________ 20__ года, образовавшегося в результате экономии;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в срок до _____________ 20__ года для направления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на те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же цели в последующем году.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3. ОТВЕТСТВЕННОСТЬ СТОРОН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3.1.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3.2.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3.3. В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предоставленных иных межбюджетных трансфертов в полном объеме или частично в соответствии с </w:t>
      </w:r>
      <w:hyperlink w:anchor="Par109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2.2.6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4. ПРОЧИЕ УСЛОВИЯ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4.1. Все уведомления и сообщения по Соглашению Стороны должны направлять друг другу в письменной форме.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4.2. Возникшие противоречия, касающиеся условий выполнения Соглашения, Стороны решают путем переговоров.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4.3. За нарушение условий Соглашения Стороны несут ответственность в соответствии с законодательством, в том числе Бюджетным </w:t>
      </w:r>
      <w:hyperlink r:id="rId35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5. СРОК ДЕЙСТВИЯ СОГЛАШЕНИЯ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5.1. Соглашение действует со дня его подписания обеими Сторонами до 31 декабря 20__ года.</w:t>
      </w:r>
    </w:p>
    <w:p w:rsidR="00A4598C" w:rsidRPr="00A4598C" w:rsidRDefault="00A4598C" w:rsidP="00A459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5.2. Соглашение составлено в двух экземплярах, имеющих одинаковую юридическую силу, по одному экземпляру для каждой из Сторон.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6. АДРЕСА, РЕКВИЗИТЫ И ПОДПИСИ СТОРОН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4598C" w:rsidRPr="00A4598C"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Министерство:</w:t>
            </w:r>
          </w:p>
        </w:tc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образование:</w:t>
            </w:r>
          </w:p>
        </w:tc>
      </w:tr>
      <w:tr w:rsidR="00A4598C" w:rsidRPr="00A4598C"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98C" w:rsidRPr="00A4598C"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И.О. Фамилия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органа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самоуправления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И.О. Фамилия /</w:t>
            </w:r>
          </w:p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4598C" w:rsidSect="00A4598C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lastRenderedPageBreak/>
        <w:t>Форма                                                            Приложение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_____________ 20__ N 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157"/>
      <w:bookmarkEnd w:id="4"/>
      <w:r w:rsidRPr="00A4598C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ОБ ИСПОЛЬЗОВАНИИ СРЕДСТВ ОБЛАСТНОГО БЮДЖЕТА, ПРЕДОСТАВЛЕННЫХ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98C">
        <w:rPr>
          <w:rFonts w:ascii="Times New Roman" w:hAnsi="Times New Roman" w:cs="Times New Roman"/>
          <w:bCs/>
          <w:sz w:val="24"/>
          <w:szCs w:val="24"/>
        </w:rPr>
        <w:t>В ФОРМЕ ИНЫХ МЕЖБЮДЖЕТНЫХ ТРАНСФЕРТОВ БЮДЖЕТУ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98C">
        <w:rPr>
          <w:rFonts w:ascii="Times New Roman" w:hAnsi="Times New Roman" w:cs="Times New Roman"/>
          <w:bCs/>
          <w:sz w:val="24"/>
          <w:szCs w:val="24"/>
        </w:rPr>
        <w:t>ОБРАЗОВАНИЯ НА ОКАЗАНИЕ ГОСУДАРСТВЕННОЙ ПОДДЕРЖКИ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НА КОНКУРСНОЙ ОСНОВЕ МУНИЦИПАЛЬНЫМ УЧРЕЖДЕНИЯМ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98C">
        <w:rPr>
          <w:rFonts w:ascii="Times New Roman" w:hAnsi="Times New Roman" w:cs="Times New Roman"/>
          <w:bCs/>
          <w:sz w:val="24"/>
          <w:szCs w:val="24"/>
        </w:rPr>
        <w:t>КУЛЬТУРЫ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Раздел 1. СВЕДЕНИЯ О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РАСХОДАХ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ИНЫХ МЕЖБЮДЖЕТНЫХ ТРАНСФЕРТОВ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(рублей)</w:t>
      </w: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98"/>
        <w:gridCol w:w="1650"/>
        <w:gridCol w:w="2235"/>
        <w:gridCol w:w="2409"/>
        <w:gridCol w:w="3686"/>
      </w:tblGrid>
      <w:tr w:rsidR="00A4598C" w:rsidRPr="00A4598C" w:rsidTr="00CB414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Получено средств из областного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израсходовано средств областного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неиспользованных средств областного бюджета на отчетную дату</w:t>
            </w:r>
          </w:p>
        </w:tc>
      </w:tr>
      <w:tr w:rsidR="00A4598C" w:rsidRPr="00A4598C" w:rsidTr="00CB414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4598C" w:rsidRPr="00A4598C" w:rsidTr="00CB414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98C" w:rsidRPr="00A4598C" w:rsidTr="00CB414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CB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местного самоуправления     ____________________ __________________________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(расшифровка подписи)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A4598C" w:rsidRPr="00A4598C" w:rsidSect="00A4598C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lastRenderedPageBreak/>
        <w:t>Раздел 2. РАСХОДЫ УЧРЕЖДЕНИЯ, ПРОИЗВЕДЕННЫЕ ЗА СЧЕТ СРЕДСТВ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БЮДЖЕТА,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ПРЕДОСТАВЛЕННЫХ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НА ОКАЗАНИЕ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ГОСУДАРСТВЕННОЙ ПОДДЕРЖКИ В ФОРМЕ ГРАНТОВ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559"/>
        <w:gridCol w:w="1701"/>
        <w:gridCol w:w="1560"/>
        <w:gridCol w:w="2126"/>
        <w:gridCol w:w="1559"/>
        <w:gridCol w:w="1559"/>
        <w:gridCol w:w="1276"/>
      </w:tblGrid>
      <w:tr w:rsidR="00A4598C" w:rsidRPr="00A4598C" w:rsidTr="00A459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договора (муниципального 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по договору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205"/>
            <w:bookmarkEnd w:id="5"/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оплачено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207"/>
            <w:bookmarkEnd w:id="6"/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 поставлено услуг (товаров,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 (</w:t>
            </w:r>
            <w:hyperlink w:anchor="Par205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графа 4</w:t>
              </w:r>
            </w:hyperlink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w:anchor="Par207" w:history="1">
              <w:r w:rsidRPr="00A459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графа 6</w:t>
              </w:r>
            </w:hyperlink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отклонений</w:t>
            </w:r>
          </w:p>
        </w:tc>
      </w:tr>
      <w:tr w:rsidR="00A4598C" w:rsidRPr="00A4598C" w:rsidTr="00A459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598C" w:rsidRPr="00A4598C" w:rsidTr="00A459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598C" w:rsidRPr="00A4598C" w:rsidTr="00A459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</w:tbl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Руководитель учреждения     ____________________   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(расшифровка подписи)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Главный бухгалтер           ____________________   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(расшифровка подписи)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Раздел 3. СОЦИАЛЬНО-ЭКОНОМИЧЕСКАЯ ЭФФЕКТИВНОСТЬ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РЕАЛИЗАЦИИ ПРОЕКТА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3005"/>
        <w:gridCol w:w="2835"/>
        <w:gridCol w:w="3781"/>
        <w:gridCol w:w="3260"/>
      </w:tblGrid>
      <w:tr w:rsidR="00A4598C" w:rsidRPr="00A4598C" w:rsidTr="00A4598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 (виртуального музейного проекта), посетивших учреждение (веб-сайт музея),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посетителей в результате реализации проекта (по сравнению с предыдущим годом) (человек)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представленных зрителю мероприятий (музейных предметов, читателю книг на различных носителях) в общем количестве мероприятий (музейных предметов основного фонда, единиц книжного фонда) (процентов)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удовлетворенности населения качеством и доступностью оказываемых населению услуг в сфере культуры в результате (процентов)</w:t>
            </w:r>
          </w:p>
        </w:tc>
      </w:tr>
      <w:tr w:rsidR="00A4598C" w:rsidRPr="00A4598C" w:rsidTr="00A4598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598C" w:rsidRPr="00A4598C" w:rsidTr="00A4598C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Pr="00A4598C" w:rsidRDefault="00A4598C" w:rsidP="00A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Руководитель учреждения       __________________   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(расшифровка подписи)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>Главный бухгалтер             __________________   ________________________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(расшифровка подписи)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A4598C" w:rsidSect="00CB4144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N 2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Порядку предоставления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иных межбюджетных трансфертов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из областного бюджета и федерального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бюджета бюджетам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районов (городских округов)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оказание </w:t>
      </w:r>
      <w:proofErr w:type="gramStart"/>
      <w:r w:rsidRPr="00A4598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поддержки на конкурсной основе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муниципальным учреждениям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98C">
        <w:rPr>
          <w:rFonts w:ascii="Times New Roman" w:hAnsi="Times New Roman" w:cs="Times New Roman"/>
          <w:sz w:val="24"/>
          <w:szCs w:val="24"/>
        </w:rPr>
        <w:t xml:space="preserve">                                              культуры Свердловской области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СОГЛАШЕНИЕ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proofErr w:type="gramEnd"/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БЮДЖЕТУ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 НА ОКАЗАНИЕ </w:t>
      </w:r>
      <w:proofErr w:type="gramStart"/>
      <w:r w:rsidRPr="00A4598C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ПОДДЕРЖКИ НА КОНКУРСНОЙ ОСНОВЕ МУНИЦИПАЛЬНЫМ УЧРЕЖДЕНИЯМ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КУЛЬТУРЫ СВЕРДЛОВСКОЙ ОБЛАСТИ ЗА СЧЕТ СРЕДСТВ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>ФЕДЕРАЛЬНОГО БЮДЖЕТА</w:t>
      </w: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8C" w:rsidRPr="00A4598C" w:rsidRDefault="00A4598C" w:rsidP="00A4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8C">
        <w:rPr>
          <w:rFonts w:ascii="Times New Roman" w:hAnsi="Times New Roman" w:cs="Times New Roman"/>
          <w:bCs/>
          <w:sz w:val="24"/>
          <w:szCs w:val="24"/>
        </w:rPr>
        <w:t xml:space="preserve">Утратило силу. - </w:t>
      </w:r>
      <w:hyperlink r:id="rId36" w:history="1">
        <w:r w:rsidRPr="00A4598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Pr="00A4598C">
        <w:rPr>
          <w:rFonts w:ascii="Times New Roman" w:hAnsi="Times New Roman" w:cs="Times New Roman"/>
          <w:bCs/>
          <w:sz w:val="24"/>
          <w:szCs w:val="24"/>
        </w:rPr>
        <w:t xml:space="preserve"> Правительства Свердловской области от 12.04.2019 N 212-ПП.</w:t>
      </w:r>
    </w:p>
    <w:p w:rsidR="00CF2C66" w:rsidRPr="00A4598C" w:rsidRDefault="00CF2C66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CF2C66" w:rsidRPr="00A4598C" w:rsidSect="00A4598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8B"/>
    <w:rsid w:val="00123A79"/>
    <w:rsid w:val="00176C8A"/>
    <w:rsid w:val="00236A11"/>
    <w:rsid w:val="00573EA9"/>
    <w:rsid w:val="005B5EF3"/>
    <w:rsid w:val="006737EE"/>
    <w:rsid w:val="0073298B"/>
    <w:rsid w:val="007C7426"/>
    <w:rsid w:val="00864612"/>
    <w:rsid w:val="008C1334"/>
    <w:rsid w:val="008D3E44"/>
    <w:rsid w:val="00A4598C"/>
    <w:rsid w:val="00A75223"/>
    <w:rsid w:val="00BF13D0"/>
    <w:rsid w:val="00C40D70"/>
    <w:rsid w:val="00C6193E"/>
    <w:rsid w:val="00CF2C66"/>
    <w:rsid w:val="00D13825"/>
    <w:rsid w:val="00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C0AB689B4101B78DA13E826DC5D3063F3EFEB29833D3238EF970F587904C5BF2EDC04A6B7CD21427592372154D44C8240762804672DF6BAF2D797p4BAO" TargetMode="External"/><Relationship Id="rId13" Type="http://schemas.openxmlformats.org/officeDocument/2006/relationships/hyperlink" Target="consultantplus://offline/ref=E65C0AB689B4101B78DA13E826DC5D3063F3EFEB2A8F34343AEE970F587904C5BF2EDC04A6B7CD214275933A2C54D44C8240762804672DF6BAF2D797p4BAO" TargetMode="External"/><Relationship Id="rId18" Type="http://schemas.openxmlformats.org/officeDocument/2006/relationships/hyperlink" Target="consultantplus://offline/ref=E65C0AB689B4101B78DA13E826DC5D3063F3EFEB29833D3238EF970F587904C5BF2EDC04A6B7CD21427592372154D44C8240762804672DF6BAF2D797p4BAO" TargetMode="External"/><Relationship Id="rId26" Type="http://schemas.openxmlformats.org/officeDocument/2006/relationships/hyperlink" Target="consultantplus://offline/ref=E65C0AB689B4101B78DA13E826DC5D3063F3EFEB298F39323FE9970F587904C5BF2EDC04A6B7CD214275903F2154D44C8240762804672DF6BAF2D797p4B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5C0AB689B4101B78DA13E826DC5D3063F3EFEB2A8F343F3CE3970F587904C5BF2EDC04A6B7CD214371973B2754D44C8240762804672DF6BAF2D797p4BAO" TargetMode="External"/><Relationship Id="rId34" Type="http://schemas.openxmlformats.org/officeDocument/2006/relationships/hyperlink" Target="consultantplus://offline/ref=E65C0AB689B4101B78DA0DE530B0033A61FAB3E3218B366063BF915807290290ED6E825DE4F6DE20476B903F25p5B6O" TargetMode="External"/><Relationship Id="rId7" Type="http://schemas.openxmlformats.org/officeDocument/2006/relationships/hyperlink" Target="consultantplus://offline/ref=E65C0AB689B4101B78DA13E826DC5D3063F3EFEB298C38343EEE970F587904C5BF2EDC04A6B7CD21427592392254D44C8240762804672DF6BAF2D797p4BAO" TargetMode="External"/><Relationship Id="rId12" Type="http://schemas.openxmlformats.org/officeDocument/2006/relationships/hyperlink" Target="consultantplus://offline/ref=E65C0AB689B4101B78DA13E826DC5D3063F3EFEB2A893E3738EF970F587904C5BF2EDC04A6B7CD214275933F2254D44C8240762804672DF6BAF2D797p4BAO" TargetMode="External"/><Relationship Id="rId17" Type="http://schemas.openxmlformats.org/officeDocument/2006/relationships/hyperlink" Target="consultantplus://offline/ref=E65C0AB689B4101B78DA13E826DC5D3063F3EFEB298F39323FE9970F587904C5BF2EDC04A6B7CD21427593362D54D44C8240762804672DF6BAF2D797p4BAO" TargetMode="External"/><Relationship Id="rId25" Type="http://schemas.openxmlformats.org/officeDocument/2006/relationships/hyperlink" Target="consultantplus://offline/ref=E65C0AB689B4101B78DA13E826DC5D3063F3EFEB298F39323FE9970F587904C5BF2EDC04A6B7CD21427593362D54D44C8240762804672DF6BAF2D797p4BAO" TargetMode="External"/><Relationship Id="rId33" Type="http://schemas.openxmlformats.org/officeDocument/2006/relationships/hyperlink" Target="consultantplus://offline/ref=E65C0AB689B4101B78DA13E826DC5D3063F3EFEB2A8F3F3736EF970F587904C5BF2EDC04A6B7CD214275923E2354D44C8240762804672DF6BAF2D797p4BA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5C0AB689B4101B78DA13E826DC5D3063F3EFEB298839303AED970F587904C5BF2EDC04A6B7CD21427592382654D44C8240762804672DF6BAF2D797p4BAO" TargetMode="External"/><Relationship Id="rId20" Type="http://schemas.openxmlformats.org/officeDocument/2006/relationships/hyperlink" Target="consultantplus://offline/ref=E65C0AB689B4101B78DA13E826DC5D3063F3EFEB298F39323FE9970F587904C5BF2EDC04A6B7CD214275903F2454D44C8240762804672DF6BAF2D797p4BAO" TargetMode="External"/><Relationship Id="rId29" Type="http://schemas.openxmlformats.org/officeDocument/2006/relationships/hyperlink" Target="consultantplus://offline/ref=E65C0AB689B4101B78DA13E826DC5D3063F3EFEB29823D333AEB970F587904C5BF2EDC04A6B7CD214275903A2054D44C8240762804672DF6BAF2D797p4B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0AB689B4101B78DA13E826DC5D3063F3EFEB298F39323FE9970F587904C5BF2EDC04A6B7CD21427593362C54D44C8240762804672DF6BAF2D797p4BAO" TargetMode="External"/><Relationship Id="rId11" Type="http://schemas.openxmlformats.org/officeDocument/2006/relationships/hyperlink" Target="consultantplus://offline/ref=E65C0AB689B4101B78DA13E826DC5D3063F3EFEB2A8A3E333DEB970F587904C5BF2EDC04A6B7CD214275933D2754D44C8240762804672DF6BAF2D797p4BAO" TargetMode="External"/><Relationship Id="rId24" Type="http://schemas.openxmlformats.org/officeDocument/2006/relationships/hyperlink" Target="consultantplus://offline/ref=E65C0AB689B4101B78DA13E826DC5D3063F3EFEB298F39323FE9970F587904C5BF2EDC04A6B7CD21427593362D54D44C8240762804672DF6BAF2D797p4BAO" TargetMode="External"/><Relationship Id="rId32" Type="http://schemas.openxmlformats.org/officeDocument/2006/relationships/hyperlink" Target="consultantplus://offline/ref=E65C0AB689B4101B78DA13E826DC5D3063F3EFEB2A8F34343AEE970F587904C5BF2EDC04A6B7CD21427593392654D44C8240762804672DF6BAF2D797p4BA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65C0AB689B4101B78DA13E826DC5D3063F3EFEB298839303AED970F587904C5BF2EDC04A6B7CD21427592382654D44C8240762804672DF6BAF2D797p4BAO" TargetMode="External"/><Relationship Id="rId15" Type="http://schemas.openxmlformats.org/officeDocument/2006/relationships/hyperlink" Target="consultantplus://offline/ref=E65C0AB689B4101B78DA13E826DC5D3063F3EFEB29823D333AEB970F587904C5BF2EDC04A6B7CD214275903A2754D44C8240762804672DF6BAF2D797p4BAO" TargetMode="External"/><Relationship Id="rId23" Type="http://schemas.openxmlformats.org/officeDocument/2006/relationships/hyperlink" Target="consultantplus://offline/ref=E65C0AB689B4101B78DA13E826DC5D3063F3EFEB2A8F34343AEE970F587904C5BF2EDC04A6B7CD214275933A2D54D44C8240762804672DF6BAF2D797p4BAO" TargetMode="External"/><Relationship Id="rId28" Type="http://schemas.openxmlformats.org/officeDocument/2006/relationships/hyperlink" Target="consultantplus://offline/ref=E65C0AB689B4101B78DA13E826DC5D3063F3EFEB298C38343EEE970F587904C5BF2EDC04A6B7CD21427592392254D44C8240762804672DF6BAF2D797p4BAO" TargetMode="External"/><Relationship Id="rId36" Type="http://schemas.openxmlformats.org/officeDocument/2006/relationships/hyperlink" Target="consultantplus://offline/ref=E65C0AB689B4101B78DA13E826DC5D3063F3EFEB2A8F34343AEE970F587904C5BF2EDC04A6B7CD214275933A2C54D44C8240762804672DF6BAF2D797p4BAO" TargetMode="External"/><Relationship Id="rId10" Type="http://schemas.openxmlformats.org/officeDocument/2006/relationships/hyperlink" Target="consultantplus://offline/ref=E65C0AB689B4101B78DA13E826DC5D3063F3EFEB2A8B35373AE8970F587904C5BF2EDC04A6B7CD21427592392654D44C8240762804672DF6BAF2D797p4BAO" TargetMode="External"/><Relationship Id="rId19" Type="http://schemas.openxmlformats.org/officeDocument/2006/relationships/hyperlink" Target="consultantplus://offline/ref=E65C0AB689B4101B78DA13E826DC5D3063F3EFEB2A893E3738EF970F587904C5BF2EDC04A6B7CD214275933F2254D44C8240762804672DF6BAF2D797p4BAO" TargetMode="External"/><Relationship Id="rId31" Type="http://schemas.openxmlformats.org/officeDocument/2006/relationships/hyperlink" Target="consultantplus://offline/ref=E65C0AB689B4101B78DA13E826DC5D3063F3EFEB2A8A3E333DEB970F587904C5BF2EDC04A6B7CD214275933D2754D44C8240762804672DF6BAF2D797p4B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C0AB689B4101B78DA13E826DC5D3063F3EFEB29823D333AEB970F587904C5BF2EDC04A6B7CD214275903A2754D44C8240762804672DF6BAF2D797p4BAO" TargetMode="External"/><Relationship Id="rId14" Type="http://schemas.openxmlformats.org/officeDocument/2006/relationships/hyperlink" Target="consultantplus://offline/ref=E65C0AB689B4101B78DA13E826DC5D3063F3EFEB298F39323FE9970F587904C5BF2EDC04A6B7CD21427593362D54D44C8240762804672DF6BAF2D797p4BAO" TargetMode="External"/><Relationship Id="rId22" Type="http://schemas.openxmlformats.org/officeDocument/2006/relationships/hyperlink" Target="consultantplus://offline/ref=E65C0AB689B4101B78DA13E826DC5D3063F3EFEB2A893E3738EF970F587904C5BF2EDC04A6B7CD214275933A2754D44C8240762804672DF6BAF2D797p4BAO" TargetMode="External"/><Relationship Id="rId27" Type="http://schemas.openxmlformats.org/officeDocument/2006/relationships/hyperlink" Target="consultantplus://offline/ref=E65C0AB689B4101B78DA13E826DC5D3063F3EFEB298E3D3637EB970F587904C5BF2EDC04A6B7CD214275933E2D54D44C8240762804672DF6BAF2D797p4BAO" TargetMode="External"/><Relationship Id="rId30" Type="http://schemas.openxmlformats.org/officeDocument/2006/relationships/hyperlink" Target="consultantplus://offline/ref=E65C0AB689B4101B78DA13E826DC5D3063F3EFEB2A8B35373AE8970F587904C5BF2EDC04A6B7CD21427592392654D44C8240762804672DF6BAF2D797p4BAO" TargetMode="External"/><Relationship Id="rId35" Type="http://schemas.openxmlformats.org/officeDocument/2006/relationships/hyperlink" Target="consultantplus://offline/ref=E65C0AB689B4101B78DA0DE530B0033A61FAB3E3218B366063BF915807290290ED6E825DE4F6DE20476B903F25p5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2</cp:revision>
  <dcterms:created xsi:type="dcterms:W3CDTF">2019-05-15T13:58:00Z</dcterms:created>
  <dcterms:modified xsi:type="dcterms:W3CDTF">2019-05-15T14:15:00Z</dcterms:modified>
</cp:coreProperties>
</file>