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Приложение № 8</w:t>
      </w:r>
    </w:p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к государственной программе</w:t>
      </w:r>
    </w:p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Свердловской области</w:t>
      </w:r>
    </w:p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«Развитие культуры</w:t>
      </w:r>
    </w:p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в Свердловской области</w:t>
      </w:r>
    </w:p>
    <w:p w:rsidR="005855C0" w:rsidRDefault="005855C0" w:rsidP="005855C0">
      <w:pPr>
        <w:pStyle w:val="Heading"/>
        <w:spacing w:line="228" w:lineRule="auto"/>
        <w:ind w:left="6237"/>
        <w:jc w:val="left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до 2024 года»</w:t>
      </w:r>
    </w:p>
    <w:p w:rsidR="005855C0" w:rsidRDefault="005855C0" w:rsidP="005855C0">
      <w:pPr>
        <w:pStyle w:val="Heading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предоставления и распределения субсидий из областного бюджета бюджетам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 образований, расположенных на территории Свердловской области, на информатизацию муниципальных библиотек, в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b/>
          <w:sz w:val="28"/>
          <w:szCs w:val="28"/>
        </w:rPr>
        <w:t>том числе комплектование книжных фондов (включая приобретение электронных версий книг и приобретение (подписку) периодических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изданий), приобретение компьютерного оборудования и лицензионного программного обеспечения, подключение муниципальных библиотек к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b/>
          <w:sz w:val="28"/>
          <w:szCs w:val="28"/>
        </w:rPr>
        <w:t>информационно-телекоммуникационной сети «Интернет» и</w:t>
      </w:r>
      <w:r w:rsidR="009C4DFE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развитие системы библиотечного дела с учетом задачи расширения 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информационных технологий и оцифровки</w:t>
      </w:r>
    </w:p>
    <w:p w:rsidR="005855C0" w:rsidRDefault="005855C0" w:rsidP="005855C0">
      <w:pPr>
        <w:pStyle w:val="Heading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Настоящий порядок разработан в целях обеспечения реализации мероприятий государственной программы Свердловской области «Развитие культуры в Свердловской области до 2024 года» в части предоставления субсидий из областного бюджета бюджетам муниципальных образований, расположенных на территории Свердловской области (далее – муниципальные образования), </w:t>
      </w:r>
      <w:r>
        <w:rPr>
          <w:rFonts w:ascii="Liberation Serif" w:hAnsi="Liberation Serif" w:cs="Liberation Serif"/>
          <w:sz w:val="28"/>
          <w:szCs w:val="28"/>
        </w:rPr>
        <w:br/>
        <w:t>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 развитие системы библиотечного дела с учетом задачи расширения информационных технологий и оцифровки (далее – субсидии).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муниципальных образований, возникающих при решении вопросов местного значения по организации библиотечного обслуживания населения, комплектованию и обеспечению сохранности библиотечных фондов библиотек муниципальных образований в части информатизации муниципальных библиотек, в том числе комплектованию книжных фондов (включая приобретение электронных версий книг и приобретение (подписку) периодических изданий), приобретению компьютерного оборудования и лицензионного программного обеспечения, подключению муниципальных библиотек к информационно-телекоммуникационной сети «Интернет» (далее – </w:t>
      </w:r>
      <w:r>
        <w:rPr>
          <w:rFonts w:ascii="Liberation Serif" w:hAnsi="Liberation Serif" w:cs="Liberation Serif"/>
          <w:sz w:val="28"/>
          <w:szCs w:val="28"/>
        </w:rPr>
        <w:lastRenderedPageBreak/>
        <w:t>сеть Интернет) и развитию системы библиотечного дела с учетом задачи расширения информационных технологий и оцифровки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 модернизация и укрепления материально-технической и фондовой базы муниципальных библиотек.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Предоставление субсидий бюджетам муниципальных образований осуществляется за счет средств областного бюджета в пределах лимитов бюджетных обязательств на цель, указанную в пункте 2 настоящего порядка.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Главным распорядителем средств областного бюджета, предусмотренных для предоставления субсидий, является Министерство культуры Свердловской области (далее – Министерство).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 Предельный уровень софинансирования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ниже 50%, не превышает 80% необходимого объема средств для исполнения расходного обязательства муниципального образования,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направленного на цель, указанную в пункте 2 настоящего порядка (далее – расходное обязательство муниципального образования).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Предельный уровень софинансирования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более 50%, не превышает 50% необходимого объема средств для исполнения расходного обязательства муниципального образования.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 Условиями предоставления субсидий бюджетам муниципальных образований являются: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 наличие на территории муниципального образования утвержденной муниципальной программы, предусматривающей мероприятие (мероприятия) по информатизации муниципальных библиотек, в том числе комплектованию книжных фондов (включая приобретение электронных версий книг и приобретение (подписку) периодических изданий), приобретению компьютерного оборудования и лицензионного программного обеспечения, подключению муниципальных библиотек к сети Интернет и развитие системы библиотечного дела с учетом задачи расширения информационных технологий и оцифровки для модернизации и укрепления материально-технической и фондовой базы муниципальных библиотек, при реализации которой возникают расходные обязательства муниципального образования, в целях софинансирования которых предоставляется субсидия;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 предоставлению из областного бюджета субсидии.</w:t>
      </w:r>
    </w:p>
    <w:p w:rsidR="005855C0" w:rsidRDefault="005855C0" w:rsidP="005855C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Получателями субсидий являются муниципальные образования, которые прошли конкурсный отбор в соответствии с критериями конкурсного отбора на получение субсидий, указанными в приложениях № 1 и 2 к настоящему порядку (далее – критерии конкурсного отбора).</w:t>
      </w:r>
    </w:p>
    <w:p w:rsidR="005855C0" w:rsidRDefault="005855C0" w:rsidP="005855C0">
      <w:pPr>
        <w:pStyle w:val="a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Субсидии направляются на софинансирование расходов по следующим направлениям: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комплектование книжных фондов (включая приобретение электронных версий книг и приобретение (подписку) периодических изданий);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приобретение компьютерного оборудования и лицензионного программного обеспечения, подключение муниципальных библиотек к сети Интернет, развитие системы библиотечного дела с учетом задачи расширения информационных технологий и оцифровки.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Для участия в конкурсном отборе муниципальное образование направляет в Министерство заявку на участие в конкурсном отборе (далее – заявка).</w:t>
      </w:r>
    </w:p>
    <w:p w:rsidR="005855C0" w:rsidRDefault="005855C0" w:rsidP="005855C0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Конкурсный отбор осуществляется конкурсной комиссией. Положение и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состав конкурсной комиссии утверждаются приказом Министерства.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Конкурсная комиссия формируется в количестве не менее 9 человек. Членами конкурсной комиссии могут быть работники Министерства, государственных учреждений культуры Свердловской области, в отношении которых Министерство исполняет функции и полномочия учредителя, являющихся методическими центрами (либо имеющих в своей структуре методические центры) в соответствующей сфере деятельности, ученые, работники сферы культуры и искусства.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конкурсной комиссии не могут входить представитель муниципального образования, на территории которого расположена муниципальная библиотека, включенная в заявку, и представитель этой муниципальной библиотеки.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Председателем конкурсной комиссии является Министр культуры Свердловской области или лицо, его замещающее.</w:t>
      </w:r>
    </w:p>
    <w:p w:rsidR="005855C0" w:rsidRDefault="005855C0" w:rsidP="005855C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 Субсидии предоставляются по результатам конкурсного отбора на основе принципов равенства прав муниципальных образований, участвующих в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конкурсном отборе, и гласности.</w:t>
      </w:r>
    </w:p>
    <w:p w:rsidR="005855C0" w:rsidRDefault="005855C0" w:rsidP="005855C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Информация об условиях и сроках проведения конкурсного отбора размещается в сети Интернет на официальном сайте Министерства (www.mkso.ru) (далее – официальный сайт Министерства) в течение 2 рабочих дней со дня принятия решения о проведении конкурсного отбора.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 Решение о проведении конкурсного отбора оформляется приказом Министерства о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проведении конкурсного отбора (далее – приказ Министерства) и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течение 2 рабочих дней со дня издания приказа Министерства на официальном сайте Министерства размещаются: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приказ Министерства;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форма заявки,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утвержденная приказом Министерства;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настоящий порядок;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извещение о проведении конкурсного отбора.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14.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Извещение о проведении конкурсного отбора должно содержать следующие сведения: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наименование и адрес Министерства;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наименование государственной программы Свердловской области, в рамках реализации которой бюджетам муниципальных образований предоставляются субсидии на цель, указанную в пункте 2 настоящего порядка;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сроки начала подачи заявок и окончания приема заявок, место приема заявок;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ссылку на официальный сайт Министерства, на котором размещены информация о составе документации и требования к оформлению заявки;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контактную информацию.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Заявка подается на бумажном и электронном носителях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форме, утвержденной приказом Министерства. Заявка оформляется с использованием текстового редактора шрифтом Liberation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Serif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14 через одинарный межстрочный интервал,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Заявка может быть оформлена как на муниципальную библиотеку,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осуществляющую деятельность на территории данного муниципального образования, как юридическое лицо, так и на филиал или структурное подразделение, входящее в состав муниципальной библиотеки или муниципального учреждения культуры.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 К заявке прилагаются: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информационно-аналитическая справка, составленная в соответствии с критериями конкурсного отбора,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копия устава муниципальной библиотеки, заверенная подписью руководителя муниципальной библиотеки и печатью муниципальной библиотеки;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юридических лиц, подтверждающая отсутствие ведения процедуры ликвидации в отношении учреждения культуры;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выписка из утвержденной муниципальной программы, предусматривающей мероприятие (мероприятия), при реализации которого (которых) возникают расходные обязательства муниципального образования;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 выписка из решения о бюджете муниципального образования (сводной бюджетной росписи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бюджета муниципального образования) о наличии бюджетных ассигнований на исполнение расходного обязательства муниципального образования, софинансирование которого осуществляется из областного бюджета, в объеме, необходимом для его исполнения,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 копии документов налогового органа об отсутствии у муниципальной библиотеки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</w:t>
      </w:r>
      <w:r>
        <w:rPr>
          <w:rFonts w:ascii="Liberation Serif" w:hAnsi="Liberation Serif" w:cs="Liberation Serif"/>
          <w:sz w:val="28"/>
          <w:szCs w:val="28"/>
        </w:rPr>
        <w:lastRenderedPageBreak/>
        <w:t>с законодательством Российской Федерации, заверенные подписью (электронной подписью) уполномоченного лица;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иные документы и дополнительные материалы, которые необходимо приложить к заявке в соответствии с критериями конкурсного отбора.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Документы, входящие в состав заявки, формируются в папку в последовательности, указанной в пункте 17 настоящего порядка.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титульном листе папки указывается следующая информация: «Заявка на участие в конкурном отборе муниципальных образований, расположенных на территории Свердловской области, на предоставление субсидий из областного бюджета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рамках реализации мероприятий государственной программы «Развитие культуры в Свердловской области до 2024 года»», а также год предоставления субсидии и наименование муниципального образования – участника конкурсного отбора.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заявки также включается список входящих в нее документов с указанием номеров страниц, на которых расположены документы.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Представленные на конкурсный отбор заявки с приложенными к ним документами, удовлетворяющие требованиям, указанным в пунктах 15, 17 и 18 настоящего порядка, регистрируются ответственным секретарем конкурсной комиссии,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который является работником Министерства, в журнале регистрации.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 пунктом 14 настоящего порядка, или лично по месту приема заявок.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20.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Принятые на конкурсный отбор документы не возвращаются.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 Основаниями для отказа в принятии заявки являются: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представление заявки только на электронном или только на бумажном носителе;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несоответствие заявки требованиям, указанным в пунктах 15, 17 и 18 настоящего порядка;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запрашиваемый в заявке размер субсидии превышает объем лимитов бюджетных обязательств на цель, указанную в пункте 2 настоящего порядка.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22.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Муниципальное образование – участник конкурсного отбора может внести изменения в заявку при условии представления в Министерство до 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об изменении заявки, полученное Министерством, не может быть отозвано муниципальным образованием.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23.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Изменения к заявке оформляются в соответствии с требованиями, установленными для подачи заявок, с обязательным включением в текст сопроводительного письма муниципального образования слов «Внесение изменений в заявку на участие в конкурсном отборе».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неоднократном внесении изменений в заявку каждое уведомление об изменении заявки должно быть пронумеровано в порядке возрастания номера.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обнаружения противоречий между внесенными изменениями в заявку преимущество имеет изменение в заявку с последним порядковым номером.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24. После представления в установленном порядке изменений к заявке они становятся ее неотъемлемой частью.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25.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Муниципальное образование вправе в любое время отозвать заявку, направив в Министерство соответствующее уведомление, содержащее текст «Отзыв заявки на участие в конкурсном отборе» и подписанное руководителем органа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Заявка считается отозванной со дня получения Министерством уведомления, указанного в части первой настоящего пункта.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26.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Уведомление об отзыве заявки, полученное Министерством, не может быть отозвано муниципальным образованием.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27.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Заявки принимаются в течение 10 рабочих дней со дня размещения на 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получения Министерством заявки по истечении установленного в части первой настоящего пункта срока указанная заявка не принимается и не передается для рассмотрения в конкурсную комиссию.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28. Конкурсная комиссия со дня окончания приема заявок оценивает муниципальные образования, заявки которых приняты на конкурсный отбор, на основании представленных документов и в соответствии с критериями конкурсного отбора.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29.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Расчет объема субсидий бюджетам муниципальных образований осуществляется по следующей методике: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определение размера субсидии бюджету i-го муниципального образования;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распределение субсидий между бюджетами муниципальных образований.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30.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Размер субсидии бюджету i-го муниципального образования на комплектование книжных фондов (включая приобретение электронных версий книг и приобретение (подписку) периодических изданий) определяется по формуле</w:t>
      </w: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Рс = (Ос / Очн) х ЧНмо, где:</w:t>
      </w: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Рс – размер субсидии бюджету i-го муниципального образования;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 – объем субсидии областного бюджета, направленный на комплектование книжных фондов (включая приобретение электронных версий книг и приобретение (подписку) периодических изданий);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Очн – общая численность населения в муниципальных образованиях, участвующих в конкурсном отборе;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ЧНмо – численность населения в i-ом муниципальном образовании.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31.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Размер субсидии бюджету i-го муниципального образования на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определяется по формуле</w:t>
      </w: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5855C0" w:rsidRDefault="005855C0" w:rsidP="005855C0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 = (Обс / 100) x Пусоф, где:</w:t>
      </w:r>
    </w:p>
    <w:p w:rsidR="005855C0" w:rsidRDefault="005855C0" w:rsidP="005855C0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 – размер субсидии бюджету i-го муниципального образования, прошедшему конкурсный отбор;</w:t>
      </w:r>
    </w:p>
    <w:p w:rsidR="005855C0" w:rsidRDefault="005855C0" w:rsidP="005855C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Обс – объем средств, необходимый для финансирования расходов, на 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оцифровки;</w:t>
      </w:r>
    </w:p>
    <w:p w:rsidR="005855C0" w:rsidRDefault="005855C0" w:rsidP="005855C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Пусоф – предельный уровень софинансирования из областного бюджета расходного обязательства бюджета муниципального образования.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32.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Распределение субсидий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бюджетам муниципальных образований осуществляется с учетом рейтинга муниципальных образований, сформированного конкурсной комиссией по количеству баллов, полученных после оценки муниципальных образований в соответствии с критериями конкурсного отбора.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Первыми в рейтинге располагаются муниципальные образования, набравшие наибольшее количество баллов.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Муниципальные образования, получившие одинаковое количество баллов, располагаются в рейтинге по дате поступления заявок.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33.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Количество получателей субсидий определяется исходя из количества муниципальных образований, набравших наибольшее количество баллов, и объема лимитов бюджетных обязательств, предусмотренных на цель, указанную в пункте 2 настоящего порядка.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34.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Члены конкурсной комиссии обязаны действовать добросовестно, руководствуясь фактическими данными, содержащимися в заявках и прилагаемых к ним документах.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Решение конкурсной комиссии оформляется протоколом заседания конкурсной комиссии, который должен содержать список муниципальных образований – победителей конкурсного отбора в каждом направлении расходов и наименования муниципальных библиотек, объем предоставляемой субсидии </w:t>
      </w:r>
      <w:r>
        <w:rPr>
          <w:rFonts w:ascii="Liberation Serif" w:hAnsi="Liberation Serif" w:cs="Liberation Serif"/>
          <w:sz w:val="28"/>
          <w:szCs w:val="28"/>
        </w:rPr>
        <w:lastRenderedPageBreak/>
        <w:t>бюджету i-го муниципального образования, рейтинг муниципальных образований. Протокол заседания конкурсной комиссии в течение 5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рабочих дней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 дня принятия решения конкурсной комиссией подписывается всеми членами конкурсной комиссии.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После подписания протокола заседания конкурсной комиссии ответственный секретарь конкурсной комиссии в течение 2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рабочих дней готовит приказ Министерства об утверждении перечня победителей конкурсного отбора и направляет его для подписания Министру культуры Свердловской области.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35.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В ходе проведения работы по отбору муниципальных образований, распределению субсидий,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 содержания поданной заявки и входящих в ее состав документов.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36.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37. Распределение субсидий между бюджетами муниципальных образований утверждается постановлением Правительства Свердловской области.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38. В случае доведения Министерству дополнительных лимитов бюджетных обязательств на цель, указанную в пункте 2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настоящего порядка, средства областного бюджета предоставляются: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победителям конкурсного отбора в случае предоставления субсидий в текущем финансовом году при наличии потребности в дополнительных средствах на основании документов, включенных в заявку, в пределах доведенных дополнительных лимитов бюджетных обязательств; 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муниципальным образованиям, следующим по рейтингу заявок после победителя (победителей) конкурсного отбора, в пределах остатка нераспределенной субсидии на основании, указанном в подпункте 1 настоящего пункта.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образований.</w:t>
      </w:r>
    </w:p>
    <w:p w:rsidR="005855C0" w:rsidRDefault="005855C0" w:rsidP="005855C0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39.</w:t>
      </w:r>
      <w:r>
        <w:rPr>
          <w:rFonts w:ascii="Liberation Serif" w:hAnsi="Liberation Serif"/>
          <w:sz w:val="28"/>
          <w:szCs w:val="28"/>
        </w:rPr>
        <w:t> Срок использования субсидии органом местного самоуправления муниципального образования – до 1 декабря года, в течение которого предоставлена субсидия.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40. Субсидии предоставляются бюджетам муниципальных образований на основании соглашений о предоставлении субсидий (далее – соглашения), заключаемых между Министерством и органом местного самоуправления муниципального образования в соответствии с типовой формой соглашения, утвержденной Министерством финансов Свердловской области.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случае софинансирования из федерального бюджета расходного обязательства Свердловской области по предоставлению субсидий бюджетам муниципальных образований на цель, указанную в пункте 2 настоящего порядка, заключение соглашений между Министерством и органами местного самоуправления муниципальных образований осуществляется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 типовой форме, утвержденной приказом Министерства финансов Российской Федерации.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41. Соглашения заключаются в течение 30 календарных дней со дня вступления в силу постановления Правительства Свердловской области о распределении субсидий между бюджетами муниципальных образований.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42. Средства, полученные из областного бюджета в форме субсидий, подлежат зачислению в доходы бюджетов муниципальных образований по соответствующему коду бюджетной классификации и расходуются на цель, указанную в пункте 2 настоящего порядка.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43. Результатами использования субсидий органами местного самоуправления муниципальных образований являются: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количество новых поступлений в фонды муниципальных библиотек (включая количество приобретенных электронных версий книг и периодические издания);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количество муниципальных библиотек, оснащенных компьютерным оборудованием и лицензионным программным обеспечением;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количество муниципальных библиотек, подключенных к сети Интернет.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44.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 местного самоуправления муниципального образования представляет в Министерство отчеты по формам, установленным в соглашении,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в соответствии с типовой формой соглашения, утвержденной Министерством финансов Свердловской области: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ежеквартальный отчет об использовании субсидии, предоставленной бюджету муниципального образования, – не позднее 10 числа месяца, следующего за отчетным кварталом;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итоговый отчет об использовании субсидии, предоставленной бюджету муниципального образования, – не позднее 15 января года, следующего за отчетным годом;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итоговый отчет о достижении результата (результатов) использования субсидии – не позднее 15 января года, следующего за отчетным годом.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софинансирования из федерального бюджета расходного обязательства Свердловской области по предоставлению субсидий бюджетам муниципальных образований на цель, указанную в пункте 2 настоящего порядка, орган местного самоуправления муниципального образования представляет в Министерство отчеты, указанные в части первой настоящего пункта, в форме электронного документа в системе «Электронный бюджет» по формам, установленным в соглашении. 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45. Министерство в срок до 1 марта года, следующего за отчетным годом,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результатов использования субсидий, установленных в соглашениях, на основании данных в отчетах, представленных органами местного самоуправления муниципальных образований в соответствии с частью первой пункта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44 настоящего порядка, и соблюдения уровня софинансирования, выраженного в процентах от объема бюджетных ассигнований на исполнение расходных обязательств муниципальных образований, в целях софинансирования которых предоставляются субсидии.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46.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если органом местного самоуправления муниципального образования значение результата (результатов) использования субсидии, установленное (установленных) в соглашении, на дату представления итогового отчета не достигнуто (не достигнуты), объем субсидии, подлежащий возврату в областной бюджет, рассчитывается по формуле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Vвозврата = Vсубсидии x (1 – T / S) x 0,1, где: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Vвозврата – подлежащий возврату в областной бюджет объем субсидии;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Vсубсидии – размер субсидии, предоставленной бюджету муниципального образования в отчетном году;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T – фактически достигнутое значение результата использования субсидии на отчетную дату;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S – значение результата использования субсидии, установленное в соглашении.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субсидий органами местного самоуправления муниципальных образований.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47.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если органом местного самоуправления муниципального образования нарушено обязательство по соблюдению уровня софинансирования, выраженного в процентах от объема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объем средств, подлежащих возврату в областной бюджет, равен объему неправомерно израсходованных средств субсидии, исходя из уровня софинансирования, установленного в соглашении.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софинансирования, выраженного в процентах от объема бюджетных ассигнований на исполнение расходного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обязательства муниципального образования, в целях софинансирования которого предоставляется субсидия.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эффективного и экономного использования средств областного бюджета при сокращении объема финансирования мероприятий, в том числе в случае экономии средств, возникшей в ходе проведения торгов,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средств, направленных на финансирование мероприятий из бюджета муниципального образования, с учетом установленного в соглашении уровня софинансирования.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возникновения потребности в использовании средств экономии средства могут быть направлены на цель, указанную в пункте 2 настоящего порядка, по письменному согласованию с Министерством.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49.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ответственности, предусмотренных административным и бюджетным законодательством Российской Федерации.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50.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 расходовании средств субсидий органы местного самоуправления муниципальных образований обязаны осуществлять закупки товаров, работ, услуг для обеспечения муниципальных нужд, финансовое обеспечение которых осуществляется за счет средств субсидий, в соответствии с пунктом 2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области, утвержденного постановлением Правительства Свердловской области от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27.12.2013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1665-ПП «О наделении полномочиями на 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 заказчиков Свердловской области в сфере закупок товаров, работ, услуг для нужд Свердловской области», за исключением муниципальных заказчиков, определенных Правительством Свердловской области при расходовании средств субсидий, в случаях, если начальная (максимальная) цена контракта составляет пять миллионов рублей и более.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51.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Контроль за соблюдением органом местного самоуправления муниципального образования цели, условий и порядка предоставления субсидии осуществляется Министерством.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порядка предоставления субсидии.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выявлении Министерством нарушений органом местного самоуправления муниципального образования цели, условий и порядка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предоставления субсидии материалы проверок направляются в Министерство финансов Свердловской области.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Субсидия подлежит возврату органом местного самоуправления муниципального образования в областной бюджет в течение 30 рабочих дней со дня получения соответствующего требования Министерства о возврате средств субсидии.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Требование о возврате средств субсидии направляется Министерством в течение 10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рабочих дней со дня выявления нарушений органом местного самоуправления муниципального образования цели, условий и порядка предоставления субсидии.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невозврате субсидии в срок, указанный в части четвертой 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52.</w:t>
      </w:r>
      <w:r>
        <w:rPr>
          <w:rFonts w:ascii="Liberation Serif" w:hAnsi="Liberation Serif"/>
          <w:sz w:val="28"/>
          <w:szCs w:val="28"/>
        </w:rPr>
        <w:t> В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цели, условий и порядка предоставления субсидии осуществляется органами государственного финансового контроля Свердловской области на основании ежегодных планов контрольных мероприятий и при наличии оснований во внеплановом порядке.</w:t>
      </w: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5855C0" w:rsidRDefault="005855C0" w:rsidP="005855C0">
      <w:pPr>
        <w:autoSpaceDE w:val="0"/>
        <w:ind w:left="5387"/>
      </w:pPr>
      <w:r>
        <w:rPr>
          <w:rFonts w:ascii="Liberation Serif" w:hAnsi="Liberation Serif" w:cs="Liberation Serif"/>
          <w:sz w:val="28"/>
          <w:szCs w:val="28"/>
        </w:rPr>
        <w:t>к Порядку предоставления и распределения субсидий из областного бюджета бюджетам муниципальных образований, расположенных на территории Свердловской области, на 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</w:p>
    <w:p w:rsidR="005855C0" w:rsidRDefault="005855C0" w:rsidP="005855C0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КРИТЕРИИ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конкурсного отбора на получение субсидий из областного бюджета на 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</w: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497"/>
      </w:tblGrid>
      <w:tr w:rsidR="005855C0" w:rsidTr="006359B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Наименование критерия конкурсного отбора</w:t>
            </w:r>
          </w:p>
        </w:tc>
      </w:tr>
    </w:tbl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b/>
          <w:sz w:val="4"/>
          <w:szCs w:val="4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8534"/>
      </w:tblGrid>
      <w:tr w:rsidR="005855C0" w:rsidTr="006359B3">
        <w:trPr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5855C0" w:rsidTr="006359B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Количество экземпляров новых поступлений в библиотечные фонды муниципальных библиотек в расчете на 1000 жителей </w:t>
            </w:r>
          </w:p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(менее 25 экземпляров – 10 баллов, </w:t>
            </w:r>
          </w:p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от 25 экземпляров до 50 экземпляров – 8 баллов, </w:t>
            </w:r>
          </w:p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от 50 экземпляров до 100 экземпляров – 5 баллов, от 100 экземпляров до 170 экземпляров – 3 балла, от 170 экземпляров до 250 экземпляров – 1 балл, </w:t>
            </w:r>
          </w:p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свыше 250 экземпляров – 0 баллов)</w:t>
            </w:r>
          </w:p>
        </w:tc>
      </w:tr>
      <w:tr w:rsidR="005855C0" w:rsidTr="006359B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Обеспеченность книгами на 1 пользователя муниципальных библиотек (менее 10 экземпляров – 10 баллов,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от 10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25 экземпляров – 5 баллов,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от 25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40 экземпляров – 3 балла,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 xml:space="preserve">от 40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 60 экземпляров – 1 балл,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свыше 60 экземпляров – 0 баллов)</w:t>
            </w:r>
          </w:p>
        </w:tc>
      </w:tr>
      <w:tr w:rsidR="005855C0" w:rsidTr="006359B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Количество книговыдач на 1 жителя (до 5 экземпляров – 10 баллов, от 5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8 экземпляров – 5 баллов,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от 8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15 экземпляров – 3 балла,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свыше 15 экземпляров – 1 балл)</w:t>
            </w:r>
          </w:p>
        </w:tc>
      </w:tr>
      <w:tr w:rsidR="005855C0" w:rsidTr="006359B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Наличие в муниципальном образовании модельных муниципальных библиотек, созданных в рамках национального проекта «Культура» (наличие – 5 баллов, отсутствие – 0 баллов)</w:t>
            </w:r>
          </w:p>
        </w:tc>
      </w:tr>
    </w:tbl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5855C0" w:rsidRDefault="005855C0" w:rsidP="005855C0">
      <w:pPr>
        <w:autoSpaceDE w:val="0"/>
        <w:ind w:left="5387"/>
      </w:pPr>
      <w:r>
        <w:rPr>
          <w:rFonts w:ascii="Liberation Serif" w:hAnsi="Liberation Serif" w:cs="Liberation Serif"/>
          <w:sz w:val="28"/>
          <w:szCs w:val="28"/>
        </w:rPr>
        <w:t>к Порядку предоставления и распределения субсидий из областного бюджета бюджетам муниципальных образований, расположенных на территории Свердловской области, на 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</w:p>
    <w:p w:rsidR="005855C0" w:rsidRDefault="005855C0" w:rsidP="005855C0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КРИТЕРИИ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конкурсного отбора на получение субсидий из областного бюджета на приобретение компьютерного оборудования и лицензионного программного обеспечения, подключение муниципальных библиотек к информационно-телекоммуникационной сети «Интернет»</w:t>
      </w: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497"/>
      </w:tblGrid>
      <w:tr w:rsidR="005855C0" w:rsidTr="006359B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Наименование критерия конкурсного отбора</w:t>
            </w:r>
          </w:p>
        </w:tc>
      </w:tr>
    </w:tbl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b/>
          <w:sz w:val="4"/>
          <w:szCs w:val="4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8534"/>
      </w:tblGrid>
      <w:tr w:rsidR="005855C0" w:rsidTr="006359B3">
        <w:trPr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5855C0" w:rsidTr="006359B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Доля компьютерного оборудования, находящегося в эксплуатации в муниципальной библиотеке более 5 лет (менее 20% – 1 балл, от 20% до 50% – 3 балла, от 50% до 70% – 10 баллов, от 70% до 80% – 15 баллов, свыше 80% – 25 баллов)</w:t>
            </w:r>
          </w:p>
        </w:tc>
      </w:tr>
      <w:tr w:rsidR="005855C0" w:rsidTr="006359B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 xml:space="preserve">Наличие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в муниципальной библиотеке </w:t>
            </w:r>
            <w:r>
              <w:rPr>
                <w:rFonts w:ascii="Liberation Serif" w:hAnsi="Liberation Serif"/>
                <w:sz w:val="28"/>
                <w:szCs w:val="28"/>
              </w:rPr>
              <w:t>автоматизированной библиотечно-информационной системы (наличие – 3 балла, отсутствие – 1 балл)</w:t>
            </w:r>
          </w:p>
        </w:tc>
      </w:tr>
      <w:tr w:rsidR="005855C0" w:rsidTr="006359B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 xml:space="preserve">Доля муниципальных библиотек в муниципальном образовании, имеющих точки доступа к ресурсам Национальной электронной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библиотеки (менее 20% – 1 балл, от 20% до 50% – 3 балла, от 50% до 80% – 5 баллов, свыше 80% – 10 баллов)</w:t>
            </w:r>
          </w:p>
        </w:tc>
      </w:tr>
      <w:tr w:rsidR="005855C0" w:rsidTr="006359B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муниципальных библиотек в муниципальном образовании, не имеющих компьютеризированных посадочных мест для пользователей (1 балл за каждую единицу)</w:t>
            </w:r>
          </w:p>
        </w:tc>
      </w:tr>
    </w:tbl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B03883" w:rsidRDefault="00B03883"/>
    <w:sectPr w:rsidR="00B03883" w:rsidSect="00E27F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B"/>
    <w:rsid w:val="005855C0"/>
    <w:rsid w:val="009C4DFE"/>
    <w:rsid w:val="00AF0B6B"/>
    <w:rsid w:val="00B03883"/>
    <w:rsid w:val="00E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B3C1"/>
  <w15:chartTrackingRefBased/>
  <w15:docId w15:val="{1352431E-403D-412B-9FA1-21A1F348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55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5855C0"/>
    <w:pPr>
      <w:overflowPunct w:val="0"/>
      <w:autoSpaceDE w:val="0"/>
      <w:jc w:val="center"/>
    </w:pPr>
    <w:rPr>
      <w:b/>
      <w:sz w:val="22"/>
      <w:szCs w:val="20"/>
    </w:rPr>
  </w:style>
  <w:style w:type="paragraph" w:styleId="a3">
    <w:name w:val="No Spacing"/>
    <w:rsid w:val="005855C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855C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5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Кукарских Татьяна Николаевна</cp:lastModifiedBy>
  <cp:revision>3</cp:revision>
  <cp:lastPrinted>2021-06-02T15:47:00Z</cp:lastPrinted>
  <dcterms:created xsi:type="dcterms:W3CDTF">2021-06-02T15:46:00Z</dcterms:created>
  <dcterms:modified xsi:type="dcterms:W3CDTF">2021-10-25T10:39:00Z</dcterms:modified>
</cp:coreProperties>
</file>