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Форма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E6F44" w:rsidRPr="00381408" w:rsidTr="008F519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38140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81408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Правительства Свердловской области</w:t>
            </w:r>
          </w:p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от 05.08.2015 N 705-ПП)</w:t>
            </w:r>
          </w:p>
        </w:tc>
      </w:tr>
    </w:tbl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КРИТЕРИИ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КОНКУРСНОГО ОТБОРА НА ПРЕДОСТАВЛЕНИЕ ГОСУДАРСТВЕННОЙ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ПОДДЕРЖКИ В ФОРМЕ ГРАНТОВ МУНИЦИПАЛЬНЫМ ОБЩЕДОСТУПНЫМ</w:t>
      </w:r>
      <w:bookmarkStart w:id="0" w:name="_GoBack"/>
      <w:bookmarkEnd w:id="0"/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(ПУБЛИЧНЫМ) БИБЛИОТЕКАМ В СВЕРДЛОВСКОЙ ОБЛАСТИ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(наименование муниципального учреждения)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84"/>
        <w:gridCol w:w="1559"/>
      </w:tblGrid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учреждения требованиям </w:t>
            </w:r>
            <w:hyperlink r:id="rId6" w:history="1">
              <w:r w:rsidRPr="0038140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пункта 15</w:t>
              </w:r>
            </w:hyperlink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 xml:space="preserve"> Порядка проведения конкурсного отбора на предоставление государственной поддержки на конкурсной основе в форме грантов муниципальным учреждениям культуры Свердловской области (соответствует/не соответствует) </w:t>
            </w:r>
            <w:hyperlink w:anchor="Par79" w:history="1">
              <w:r w:rsidRPr="0038140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Охват населения библиотечным обслуживанием (от 25 до 35 процентов - 3 балла, от 35 до 50 процентов - 5 баллов, от 50 до 70 процентов - 7 баллов, свыше 70 процентов - 10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Число зарегистрированных пользователей на 1 работника, относящегося к основному персоналу (от 100 до 200 человек - 3 балла, от 200 до 350 человек - 5 баллов, свыше 350 человек - 10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посещений библиотеки в расчете на 1 зарегистрированного пользователя (от 1 до 2 посещений - 3 балла, от 2 до 5 посещений - 5 баллов, свыше 5 посещений - 10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культурно-просветительных мероприятий в предыдущем году в расчете на 1 работника, относящегося к основному персоналу, - 1 балл за каждое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Количество учебно-методических мероприятий, проведенных на базе учреждения в предыдущем году, - 1 балл за каждое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Количество клубных объединений - 1 балл за каждое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Применение информационных технологий в библиотеке (наличие персональных компьютеров для пользователей библиотеки - 1 балл, наличие доступа к сети Интернет - 1 балл, наличие собственной Web-страницы или интернет-сайта библиотеки - 5 баллов, наличие блогов и аккаунтов в социальных сетях - 1 балл, создание полнотекстовых оцифрованных документов - 3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 xml:space="preserve">Доля библиотечного фонда, отраженного в электронном каталоге (с учетом средней экземплярности - 3) (до 10 процентов - 1 балл, от 10 до </w:t>
            </w: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 процентов - 3 балла, от 30 до 50 процентов - 5 баллов, свыше 50 процентов - 7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Участие в реализации муниципальных, региональных и общероссийских программ, проектах по развитию библиотечного дела в предыдущем году - 1 балл за каждый факт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Участие в профессиональных конкурсах в предыдущем году - 1 балл за каждый факт участия, по 1 дополнительному баллу за победу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проектов и программ в деятельности библиотеки, действующих в предыдущем году, 1 балл за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публикаций о библиотеке (в средствах массовой информации - 1 балл, в профессиональных изданиях - 2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Центра общественного доступа - 3 балла за положительный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дипломов, почетных грамот, благодарностей, полученных библиотекой за предыдущий год от социальных партнеров, - 1 балл за каждую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у руководителей и специалистов почетных званий "Заслуженный работник культуры Российской Федерации" или ведомственных наград Министерства культуры Российской Федерации - 3 балла за каждого награжденного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у руководителя звания лауреата премии Губернатора Свердловской области или Министерства культуры Свердловской области - 3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Доля работников, относящихся к основному персоналу, имеющих библиотечное образование, из общего числа работников, относящихся к основному персоналу (в процентах, с указанием исходных расчетных цифр в соответствии с данными государственной статистической отчетности за предыдущий год), - до 30 процентов - не оценивается, от 30 до 50 процентов - 2 балла, от 50 до 70 процентов - 3 балла, более 70 процентов - 5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6F44" w:rsidRPr="00381408" w:rsidTr="008F519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4" w:rsidRPr="00381408" w:rsidRDefault="000E6F44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79"/>
      <w:bookmarkEnd w:id="1"/>
      <w:r w:rsidRPr="00381408">
        <w:rPr>
          <w:rFonts w:ascii="Liberation Serif" w:hAnsi="Liberation Serif" w:cs="Liberation Serif"/>
          <w:sz w:val="24"/>
          <w:szCs w:val="24"/>
        </w:rPr>
        <w:t>&lt;*&gt; В случае установления учреждению значения "не соответствует" по критерию N 1 баллы по остальным критериям не выставляются.</w:t>
      </w: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E6F44" w:rsidRPr="00381408" w:rsidRDefault="000E6F44" w:rsidP="000E6F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"__" ______________________ 20__ г.</w:t>
      </w:r>
    </w:p>
    <w:p w:rsidR="006C3371" w:rsidRDefault="000E6F44"/>
    <w:sectPr w:rsidR="006C3371" w:rsidSect="00381408">
      <w:headerReference w:type="default" r:id="rId7"/>
      <w:pgSz w:w="11906" w:h="16838"/>
      <w:pgMar w:top="1134" w:right="567" w:bottom="1134" w:left="1418" w:header="51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5264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381408" w:rsidRPr="00381408" w:rsidRDefault="000E6F44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8140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8140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8140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1</w:t>
        </w:r>
        <w:r w:rsidRPr="0038140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81408" w:rsidRDefault="000E6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44"/>
    <w:rsid w:val="000E6F44"/>
    <w:rsid w:val="0056566B"/>
    <w:rsid w:val="007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A89A604D1D4BC605964F3B33E827B2DF707271027AAFC4FD632A9287B36AD43F6B6053942F34A5C0E68339FD2500F9BA3626F940420395FFB7A0Bx9p9J" TargetMode="External"/><Relationship Id="rId5" Type="http://schemas.openxmlformats.org/officeDocument/2006/relationships/hyperlink" Target="consultantplus://offline/ref=FCBA89A604D1D4BC605964F3B33E827B2DF707271326A7FC4BD632A9287B36AD43F6B6053942F34A5C09683D9FD2500F9BA3626F940420395FFB7A0Bx9p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1</cp:revision>
  <dcterms:created xsi:type="dcterms:W3CDTF">2019-05-16T06:04:00Z</dcterms:created>
  <dcterms:modified xsi:type="dcterms:W3CDTF">2019-05-16T06:04:00Z</dcterms:modified>
</cp:coreProperties>
</file>