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DC" w:rsidRDefault="00736EDC" w:rsidP="00736EDC">
      <w:pPr>
        <w:autoSpaceDE w:val="0"/>
        <w:autoSpaceDN w:val="0"/>
        <w:adjustRightInd w:val="0"/>
        <w:spacing w:after="0" w:line="240" w:lineRule="auto"/>
        <w:jc w:val="right"/>
        <w:outlineLvl w:val="0"/>
        <w:rPr>
          <w:rFonts w:ascii="Tahoma" w:hAnsi="Tahoma" w:cs="Tahoma"/>
          <w:sz w:val="20"/>
          <w:szCs w:val="20"/>
        </w:rPr>
      </w:pPr>
      <w:r>
        <w:rPr>
          <w:rFonts w:ascii="Tahoma" w:hAnsi="Tahoma" w:cs="Tahoma"/>
          <w:sz w:val="20"/>
          <w:szCs w:val="20"/>
        </w:rPr>
        <w:t>Приложение N 25</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государственной программе</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"Развитие культуры</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 Свердловской области до 2024 года"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ПОРЯДОК</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ПРОВЕДЕНИЯ КОНКУРСНОГО ОТБОРА НА ПРЕДОСТАВЛЕНИЕ СУБСИДИЙ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БЮДЖЕТАМ МУНИЦИПАЛЬНЫХ РАЙОНОВ (ГОРОДСКИХ ОКРУГОВ)</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ВЫПЛАТУ ДЕНЕЖНОГО ПООЩРЕНИЯ ЛУЧШИМ МУНИЦИПАЛЬНЫМ</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УЧРЕЖДЕНИЯМ КУЛЬТУРЫ, НАХОДЯЩИМСЯ НА ТЕРРИТОРИЯХ</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СЕЛЬСКИХ ПОСЕЛЕНИЙ СВЕРДЛОВСКОЙ ОБЛАСТИ, И ЛУЧШИМ РАБОТНИКАМ</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МУНИЦИПАЛЬНЫХ УЧРЕЖДЕНИЙ КУЛЬТУРЫ, НАХОДЯЩИХСЯ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ТЕРРИТОРИЯХ СЕЛЬСКИХ ПОСЕЛЕНИЙ СВЕРДЛОВСКОЙ ОБЛАСТИ</w:t>
      </w:r>
    </w:p>
    <w:p w:rsidR="00736EDC" w:rsidRDefault="00736EDC" w:rsidP="00736EDC">
      <w:pPr>
        <w:autoSpaceDE w:val="0"/>
        <w:autoSpaceDN w:val="0"/>
        <w:adjustRightInd w:val="0"/>
        <w:spacing w:after="0" w:line="240" w:lineRule="auto"/>
        <w:jc w:val="center"/>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Список изменяющих документов</w:t>
      </w:r>
    </w:p>
    <w:p w:rsidR="00736EDC" w:rsidRDefault="00736EDC" w:rsidP="00736EDC">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 xml:space="preserve">(введен </w:t>
      </w:r>
      <w:hyperlink r:id="rId7" w:history="1">
        <w:r>
          <w:rPr>
            <w:rFonts w:ascii="Tahoma" w:hAnsi="Tahoma" w:cs="Tahoma"/>
            <w:color w:val="0000FF"/>
            <w:sz w:val="20"/>
            <w:szCs w:val="20"/>
          </w:rPr>
          <w:t>Постановлением</w:t>
        </w:r>
      </w:hyperlink>
      <w:r>
        <w:rPr>
          <w:rFonts w:ascii="Tahoma" w:hAnsi="Tahoma" w:cs="Tahoma"/>
          <w:sz w:val="20"/>
          <w:szCs w:val="20"/>
        </w:rPr>
        <w:t xml:space="preserve"> Правительства Свердловской области</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от 12.05.2017 N 322-ПП)</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Глава 1. ОБЩИЕ ПОЛОЖЕНИЯ</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w:t>
      </w:r>
      <w:proofErr w:type="gramStart"/>
      <w:r>
        <w:rPr>
          <w:rFonts w:ascii="Tahoma" w:hAnsi="Tahoma" w:cs="Tahoma"/>
          <w:sz w:val="20"/>
          <w:szCs w:val="20"/>
        </w:rPr>
        <w:t>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субсидий из областного и федерального бюджетов на конкурсной основе бюджетам муниципальных районов (городских округов)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w:t>
      </w:r>
      <w:proofErr w:type="gramEnd"/>
      <w:r>
        <w:rPr>
          <w:rFonts w:ascii="Tahoma" w:hAnsi="Tahoma" w:cs="Tahoma"/>
          <w:sz w:val="20"/>
          <w:szCs w:val="20"/>
        </w:rPr>
        <w:t xml:space="preserve"> </w:t>
      </w:r>
      <w:proofErr w:type="gramStart"/>
      <w:r>
        <w:rPr>
          <w:rFonts w:ascii="Tahoma" w:hAnsi="Tahoma" w:cs="Tahoma"/>
          <w:sz w:val="20"/>
          <w:szCs w:val="20"/>
        </w:rPr>
        <w:t>территориях сельских поселений Свердловской области, для направления Министерством культуры Свердловской области средств областного и федерального бюджетов бюджетам муниципальных районов (городских округов), расположенных на территории Свердловской области (далее - муниципальные районы (городские округа)), на реализацию указанного мероприятия.</w:t>
      </w:r>
      <w:proofErr w:type="gramEnd"/>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w:t>
      </w:r>
      <w:proofErr w:type="gramStart"/>
      <w:r>
        <w:rPr>
          <w:rFonts w:ascii="Tahoma" w:hAnsi="Tahoma" w:cs="Tahoma"/>
          <w:sz w:val="20"/>
          <w:szCs w:val="20"/>
        </w:rPr>
        <w:t>Настоящий Порядок регламентирует процедуру проведения конкурсного отбора на предоставление субсидий из областного и федерального бюджетов муниципальным районам (городским округам)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субсидия).</w:t>
      </w:r>
      <w:proofErr w:type="gramEnd"/>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Предоставление субсидий муниципальным районам (городским округам)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и федерального бюджета в пределах утвержденных бюджетных ассигнований и лимитов бюджетных обязательств на указанные цели.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Министерство культуры Свердловской области (далее - Министерство):</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осуществляет функции главного администратора доходов областного бюджета и главного распорядителя средств областного бюджета, полученных из федерального бюджета в форме субсидий;</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является главным распорядителем средств областного бюджета, предусмотренных для предоставления субсидий муниципальным районам (городским округам).</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Основными целями и задачами проведения конкурсного отбора и предоставления субсидий являются: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повышение роли муниципальных учреждений культуры в обеспечении прав граждан на свободу творчества и участие в культурной жизни сельского поселения, на территории которого расположены муниципальные учреждения культуры, привлечение общественности к активному участию в культурной жизни;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 приобщение подрастающего поколения к лучшим образцам отечественного и зарубежного искусства, истокам </w:t>
      </w:r>
      <w:proofErr w:type="gramStart"/>
      <w:r>
        <w:rPr>
          <w:rFonts w:ascii="Tahoma" w:hAnsi="Tahoma" w:cs="Tahoma"/>
          <w:sz w:val="20"/>
          <w:szCs w:val="20"/>
        </w:rPr>
        <w:t>народной</w:t>
      </w:r>
      <w:proofErr w:type="gramEnd"/>
      <w:r>
        <w:rPr>
          <w:rFonts w:ascii="Tahoma" w:hAnsi="Tahoma" w:cs="Tahoma"/>
          <w:sz w:val="20"/>
          <w:szCs w:val="20"/>
        </w:rPr>
        <w:t xml:space="preserve"> культуры, любительскому творчеству, нравственно-эстетическим ценностям;</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стимулирование инициативы, творчества, поиска и внедрения новых технологий, форм и методов работы в деятельность муниципальных учреждений культуры, расположенных на территориях сельских поселений;</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повышение значимости, престижности в обществе профессии работника культуры, ее популяризация;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5) формирование положительного имиджа муниципальных учреждений культуры, реализующих цели, задачи и принципы государственной культурной политики на селе;</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6) выявление и распространение передового опыта работы муниципальных учреждений культуры;</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7) активизация работы по привлечению внебюджетных сре</w:t>
      </w:r>
      <w:proofErr w:type="gramStart"/>
      <w:r>
        <w:rPr>
          <w:rFonts w:ascii="Tahoma" w:hAnsi="Tahoma" w:cs="Tahoma"/>
          <w:sz w:val="20"/>
          <w:szCs w:val="20"/>
        </w:rPr>
        <w:t>дств в сф</w:t>
      </w:r>
      <w:proofErr w:type="gramEnd"/>
      <w:r>
        <w:rPr>
          <w:rFonts w:ascii="Tahoma" w:hAnsi="Tahoma" w:cs="Tahoma"/>
          <w:sz w:val="20"/>
          <w:szCs w:val="20"/>
        </w:rPr>
        <w:t>еру культуры, развитие платных услуг;</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8) развитие материально-технической базы муниципальных учреждений культуры, расположенных на территориях сельских поселений, создание условий для организации досуга населения в соответствии с современными требованиями.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6. Соискателями субсидий выступают муниципальные районы (городские округа), на территориях которых расположены муниципальные учреждения культуры, находящиеся в сельской местности (далее - муниципальные учреждения культуры).</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Муниципальный район (городской округ) имеет право подавать заявку на участие в конкурсном отборе на предоставление субсидии муниципальному учреждению культуры и (или) работнику такого учреждения не ранее чем через пять лет после получения субсидии муниципальным учреждением культуры и (или) работником такого учреждения.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7. Субсидии предоставляются муниципальным районам (городским округам), прошедшим конкурсный отбор, при условии направления на указанные цели из местного бюджета финансовых сре</w:t>
      </w:r>
      <w:proofErr w:type="gramStart"/>
      <w:r>
        <w:rPr>
          <w:rFonts w:ascii="Tahoma" w:hAnsi="Tahoma" w:cs="Tahoma"/>
          <w:sz w:val="20"/>
          <w:szCs w:val="20"/>
        </w:rPr>
        <w:t>дств в р</w:t>
      </w:r>
      <w:proofErr w:type="gramEnd"/>
      <w:r>
        <w:rPr>
          <w:rFonts w:ascii="Tahoma" w:hAnsi="Tahoma" w:cs="Tahoma"/>
          <w:sz w:val="20"/>
          <w:szCs w:val="20"/>
        </w:rPr>
        <w:t>азмере не менее 30 процентов от объема финансирования средств федерального бюджета.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8. Субсидии предоставляются по результатам открытого конкурсного отбора на основе принципов равенства прав соискателей и гласности.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9. Общее руководство по подготовке и проведению конкурсного отбора осуществляет Министерство.</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10. Конкурсный отбор на предоставление субсидий проводится среди муниципальных районов (городских округов) при наличии бюджетных ассигнований из областного и федерального бюджетов на указанные цели в пределах доведенных лимитов бюджетных обязательств.</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11. Информация об условиях и сроках проведения конкурсного отбора размещается в информационно-коммуникационной сети "Интернет" (далее - сеть Интернет) на официальном сайте Министерства (www.mkso.ru) (далее - сайт) не </w:t>
      </w:r>
      <w:proofErr w:type="gramStart"/>
      <w:r>
        <w:rPr>
          <w:rFonts w:ascii="Tahoma" w:hAnsi="Tahoma" w:cs="Tahoma"/>
          <w:sz w:val="20"/>
          <w:szCs w:val="20"/>
        </w:rPr>
        <w:t>позднее</w:t>
      </w:r>
      <w:proofErr w:type="gramEnd"/>
      <w:r>
        <w:rPr>
          <w:rFonts w:ascii="Tahoma" w:hAnsi="Tahoma" w:cs="Tahoma"/>
          <w:sz w:val="20"/>
          <w:szCs w:val="20"/>
        </w:rPr>
        <w:t xml:space="preserve"> чем за один месяц до дня начала проведения конкурсного отбора.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12. </w:t>
      </w:r>
      <w:proofErr w:type="gramStart"/>
      <w:r>
        <w:rPr>
          <w:rFonts w:ascii="Tahoma" w:hAnsi="Tahoma" w:cs="Tahoma"/>
          <w:sz w:val="20"/>
          <w:szCs w:val="20"/>
        </w:rPr>
        <w:t>В целях организации и проведения конкурсного отбора создается конкурсная комиссия по предоставлению государственной поддержки на конкурсной основе бюджетам муниципальных районов (городских округов), расположенных на территории Свердловской области,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конкурсная комиссия), состав и</w:t>
      </w:r>
      <w:proofErr w:type="gramEnd"/>
      <w:r>
        <w:rPr>
          <w:rFonts w:ascii="Tahoma" w:hAnsi="Tahoma" w:cs="Tahoma"/>
          <w:sz w:val="20"/>
          <w:szCs w:val="20"/>
        </w:rPr>
        <w:t xml:space="preserve"> </w:t>
      </w:r>
      <w:proofErr w:type="gramStart"/>
      <w:r>
        <w:rPr>
          <w:rFonts w:ascii="Tahoma" w:hAnsi="Tahoma" w:cs="Tahoma"/>
          <w:sz w:val="20"/>
          <w:szCs w:val="20"/>
        </w:rPr>
        <w:t>положение</w:t>
      </w:r>
      <w:proofErr w:type="gramEnd"/>
      <w:r>
        <w:rPr>
          <w:rFonts w:ascii="Tahoma" w:hAnsi="Tahoma" w:cs="Tahoma"/>
          <w:sz w:val="20"/>
          <w:szCs w:val="20"/>
        </w:rPr>
        <w:t xml:space="preserve"> о которой утверждаются приказом Министерства.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13. Конкурсная комиссия формируется в количестве не менее 11 человек из сотрудников Министерства, областных государственных учреждений культуры, в отношении которых Министерство исполняет функции и полномочия учредителя, являющихся методическими центрами в соответствующей сфере деятельности, ученых, работников сферы культуры.</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состав конкурсной комиссии не может входить представитель муниципального района (городского округа), на территории которого расположено учреждение культуры, включенное в заявку на участие в конкурсном отборе, а также представитель этого муниципального учреждения культуры.</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Председателем конкурсной комиссии является Министр культуры Свердловской области.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14. В </w:t>
      </w:r>
      <w:proofErr w:type="gramStart"/>
      <w:r>
        <w:rPr>
          <w:rFonts w:ascii="Tahoma" w:hAnsi="Tahoma" w:cs="Tahoma"/>
          <w:sz w:val="20"/>
          <w:szCs w:val="20"/>
        </w:rPr>
        <w:t>целях</w:t>
      </w:r>
      <w:proofErr w:type="gramEnd"/>
      <w:r>
        <w:rPr>
          <w:rFonts w:ascii="Tahoma" w:hAnsi="Tahoma" w:cs="Tahoma"/>
          <w:sz w:val="20"/>
          <w:szCs w:val="20"/>
        </w:rPr>
        <w:t xml:space="preserve"> обеспечения организации и проведения конкурсного отбора Министерство осуществляет:</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ведение переписки с муниципальными районами (городскими округами) о начале проведения конкурсного отбора, размещение на сайте информации и документов, связанных с проведением конкурсного отбора;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доведение до сведения муниципальных районов (городских округов) результатов конкурсного отбора, в том числе путем их размещения на сайте;</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иные функции, необходимые для надлежащего проведения конкурсного отбора.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Глава 2. ИЗВЕЩЕНИЕ О ПРОВЕДЕНИИ КОНКУРСНОГО ОТБОРА</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 СОСТАВ ПРЕДСТАВЛЯЕМЫХ ДОКУМЕНТОВ</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15. Решение о проведении конкурсного отбора </w:t>
      </w:r>
      <w:proofErr w:type="gramStart"/>
      <w:r>
        <w:rPr>
          <w:rFonts w:ascii="Tahoma" w:hAnsi="Tahoma" w:cs="Tahoma"/>
          <w:sz w:val="20"/>
          <w:szCs w:val="20"/>
        </w:rPr>
        <w:t>оформляется приказом Министерства и доводится</w:t>
      </w:r>
      <w:proofErr w:type="gramEnd"/>
      <w:r>
        <w:rPr>
          <w:rFonts w:ascii="Tahoma" w:hAnsi="Tahoma" w:cs="Tahoma"/>
          <w:sz w:val="20"/>
          <w:szCs w:val="20"/>
        </w:rPr>
        <w:t xml:space="preserve"> до сведения муниципальных районов (городских округов), на территориях сельских поселений которых </w:t>
      </w:r>
      <w:r>
        <w:rPr>
          <w:rFonts w:ascii="Tahoma" w:hAnsi="Tahoma" w:cs="Tahoma"/>
          <w:sz w:val="20"/>
          <w:szCs w:val="20"/>
        </w:rPr>
        <w:lastRenderedPageBreak/>
        <w:t>расположены муниципальные учреждения культуры, в письменной форме, а также в течение трех рабочих дней со дня принятия решения о проведении конкурсного отбора на сайте публикуются: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приказ Министерства о проведении конкурсного отбора;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настоящий Порядок;</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извещение о проведении конкурсного отбора.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16. Извещение о проведении конкурсного отбора должно содержать следующие сведения: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наименование и адрес Министерства;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наименование государственной программы;</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информацию о месте представления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ссылку на официальный сайт, на котором размещена информация о составе документации и требования к ее оформлению;</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контактную информацию.</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17.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bookmarkStart w:id="0" w:name="Par67"/>
      <w:bookmarkEnd w:id="0"/>
      <w:r>
        <w:rPr>
          <w:rFonts w:ascii="Tahoma" w:hAnsi="Tahoma" w:cs="Tahoma"/>
          <w:sz w:val="20"/>
          <w:szCs w:val="20"/>
        </w:rPr>
        <w:t xml:space="preserve">18. Заявка на участие в конкурсном отборе (далее - заявка) оформляется на бланке участника конкурсного отбора по форме согласно </w:t>
      </w:r>
      <w:hyperlink w:anchor="Par150" w:history="1">
        <w:r>
          <w:rPr>
            <w:rFonts w:ascii="Tahoma" w:hAnsi="Tahoma" w:cs="Tahoma"/>
            <w:color w:val="0000FF"/>
            <w:sz w:val="20"/>
            <w:szCs w:val="20"/>
          </w:rPr>
          <w:t>приложениям N 1</w:t>
        </w:r>
      </w:hyperlink>
      <w:r>
        <w:rPr>
          <w:rFonts w:ascii="Tahoma" w:hAnsi="Tahoma" w:cs="Tahoma"/>
          <w:sz w:val="20"/>
          <w:szCs w:val="20"/>
        </w:rPr>
        <w:t xml:space="preserve">, </w:t>
      </w:r>
      <w:hyperlink w:anchor="Par365" w:history="1">
        <w:r>
          <w:rPr>
            <w:rFonts w:ascii="Tahoma" w:hAnsi="Tahoma" w:cs="Tahoma"/>
            <w:color w:val="0000FF"/>
            <w:sz w:val="20"/>
            <w:szCs w:val="20"/>
          </w:rPr>
          <w:t>3</w:t>
        </w:r>
      </w:hyperlink>
      <w:r>
        <w:rPr>
          <w:rFonts w:ascii="Tahoma" w:hAnsi="Tahoma" w:cs="Tahoma"/>
          <w:sz w:val="20"/>
          <w:szCs w:val="20"/>
        </w:rPr>
        <w:t xml:space="preserve">, </w:t>
      </w:r>
      <w:hyperlink w:anchor="Par526" w:history="1">
        <w:r>
          <w:rPr>
            <w:rFonts w:ascii="Tahoma" w:hAnsi="Tahoma" w:cs="Tahoma"/>
            <w:color w:val="0000FF"/>
            <w:sz w:val="20"/>
            <w:szCs w:val="20"/>
          </w:rPr>
          <w:t>5</w:t>
        </w:r>
      </w:hyperlink>
      <w:r>
        <w:rPr>
          <w:rFonts w:ascii="Tahoma" w:hAnsi="Tahoma" w:cs="Tahoma"/>
          <w:sz w:val="20"/>
          <w:szCs w:val="20"/>
        </w:rPr>
        <w:t xml:space="preserve">, </w:t>
      </w:r>
      <w:hyperlink w:anchor="Par768" w:history="1">
        <w:r>
          <w:rPr>
            <w:rFonts w:ascii="Tahoma" w:hAnsi="Tahoma" w:cs="Tahoma"/>
            <w:color w:val="0000FF"/>
            <w:sz w:val="20"/>
            <w:szCs w:val="20"/>
          </w:rPr>
          <w:t>7</w:t>
        </w:r>
      </w:hyperlink>
      <w:r>
        <w:rPr>
          <w:rFonts w:ascii="Tahoma" w:hAnsi="Tahoma" w:cs="Tahoma"/>
          <w:sz w:val="20"/>
          <w:szCs w:val="20"/>
        </w:rPr>
        <w:t xml:space="preserve">, </w:t>
      </w:r>
      <w:hyperlink w:anchor="Par935" w:history="1">
        <w:r>
          <w:rPr>
            <w:rFonts w:ascii="Tahoma" w:hAnsi="Tahoma" w:cs="Tahoma"/>
            <w:color w:val="0000FF"/>
            <w:sz w:val="20"/>
            <w:szCs w:val="20"/>
          </w:rPr>
          <w:t>9</w:t>
        </w:r>
      </w:hyperlink>
      <w:r>
        <w:rPr>
          <w:rFonts w:ascii="Tahoma" w:hAnsi="Tahoma" w:cs="Tahoma"/>
          <w:sz w:val="20"/>
          <w:szCs w:val="20"/>
        </w:rPr>
        <w:t xml:space="preserve">, </w:t>
      </w:r>
      <w:hyperlink w:anchor="Par1147" w:history="1">
        <w:r>
          <w:rPr>
            <w:rFonts w:ascii="Tahoma" w:hAnsi="Tahoma" w:cs="Tahoma"/>
            <w:color w:val="0000FF"/>
            <w:sz w:val="20"/>
            <w:szCs w:val="20"/>
          </w:rPr>
          <w:t>11</w:t>
        </w:r>
      </w:hyperlink>
      <w:r>
        <w:rPr>
          <w:rFonts w:ascii="Tahoma" w:hAnsi="Tahoma" w:cs="Tahoma"/>
          <w:sz w:val="20"/>
          <w:szCs w:val="20"/>
        </w:rPr>
        <w:t xml:space="preserve">, </w:t>
      </w:r>
      <w:hyperlink w:anchor="Par1297" w:history="1">
        <w:r>
          <w:rPr>
            <w:rFonts w:ascii="Tahoma" w:hAnsi="Tahoma" w:cs="Tahoma"/>
            <w:color w:val="0000FF"/>
            <w:sz w:val="20"/>
            <w:szCs w:val="20"/>
          </w:rPr>
          <w:t>13</w:t>
        </w:r>
      </w:hyperlink>
      <w:r>
        <w:rPr>
          <w:rFonts w:ascii="Tahoma" w:hAnsi="Tahoma" w:cs="Tahoma"/>
          <w:sz w:val="20"/>
          <w:szCs w:val="20"/>
        </w:rPr>
        <w:t xml:space="preserve"> и </w:t>
      </w:r>
      <w:hyperlink w:anchor="Par1502" w:history="1">
        <w:r>
          <w:rPr>
            <w:rFonts w:ascii="Tahoma" w:hAnsi="Tahoma" w:cs="Tahoma"/>
            <w:color w:val="0000FF"/>
            <w:sz w:val="20"/>
            <w:szCs w:val="20"/>
          </w:rPr>
          <w:t>15</w:t>
        </w:r>
      </w:hyperlink>
      <w:r>
        <w:rPr>
          <w:rFonts w:ascii="Tahoma" w:hAnsi="Tahoma" w:cs="Tahoma"/>
          <w:sz w:val="20"/>
          <w:szCs w:val="20"/>
        </w:rPr>
        <w:t xml:space="preserve"> к настоящему Порядку и подписывается руководителем органа местного самоуправления муниципального района (городского округа).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Заявки подаются на бумажном и электронном </w:t>
      </w:r>
      <w:proofErr w:type="gramStart"/>
      <w:r>
        <w:rPr>
          <w:rFonts w:ascii="Tahoma" w:hAnsi="Tahoma" w:cs="Tahoma"/>
          <w:sz w:val="20"/>
          <w:szCs w:val="20"/>
        </w:rPr>
        <w:t>носителях</w:t>
      </w:r>
      <w:proofErr w:type="gramEnd"/>
      <w:r>
        <w:rPr>
          <w:rFonts w:ascii="Tahoma" w:hAnsi="Tahoma" w:cs="Tahoma"/>
          <w:sz w:val="20"/>
          <w:szCs w:val="20"/>
        </w:rPr>
        <w:t xml:space="preserve"> на CD-диске в следующем формате: текстовый редактор </w:t>
      </w:r>
      <w:proofErr w:type="spellStart"/>
      <w:r>
        <w:rPr>
          <w:rFonts w:ascii="Tahoma" w:hAnsi="Tahoma" w:cs="Tahoma"/>
          <w:sz w:val="20"/>
          <w:szCs w:val="20"/>
        </w:rPr>
        <w:t>Word</w:t>
      </w:r>
      <w:proofErr w:type="spellEnd"/>
      <w:r>
        <w:rPr>
          <w:rFonts w:ascii="Tahoma" w:hAnsi="Tahoma" w:cs="Tahoma"/>
          <w:sz w:val="20"/>
          <w:szCs w:val="20"/>
        </w:rPr>
        <w:t xml:space="preserve"> </w:t>
      </w:r>
      <w:proofErr w:type="spellStart"/>
      <w:r>
        <w:rPr>
          <w:rFonts w:ascii="Tahoma" w:hAnsi="Tahoma" w:cs="Tahoma"/>
          <w:sz w:val="20"/>
          <w:szCs w:val="20"/>
        </w:rPr>
        <w:t>for</w:t>
      </w:r>
      <w:proofErr w:type="spellEnd"/>
      <w:r>
        <w:rPr>
          <w:rFonts w:ascii="Tahoma" w:hAnsi="Tahoma" w:cs="Tahoma"/>
          <w:sz w:val="20"/>
          <w:szCs w:val="20"/>
        </w:rPr>
        <w:t xml:space="preserve"> </w:t>
      </w:r>
      <w:proofErr w:type="spellStart"/>
      <w:r>
        <w:rPr>
          <w:rFonts w:ascii="Tahoma" w:hAnsi="Tahoma" w:cs="Tahoma"/>
          <w:sz w:val="20"/>
          <w:szCs w:val="20"/>
        </w:rPr>
        <w:t>Windows</w:t>
      </w:r>
      <w:proofErr w:type="spellEnd"/>
      <w:r>
        <w:rPr>
          <w:rFonts w:ascii="Tahoma" w:hAnsi="Tahoma" w:cs="Tahoma"/>
          <w:sz w:val="20"/>
          <w:szCs w:val="20"/>
        </w:rPr>
        <w:t xml:space="preserve"> версии 3.0 и выше с использованием шрифта </w:t>
      </w:r>
      <w:proofErr w:type="spellStart"/>
      <w:r>
        <w:rPr>
          <w:rFonts w:ascii="Tahoma" w:hAnsi="Tahoma" w:cs="Tahoma"/>
          <w:sz w:val="20"/>
          <w:szCs w:val="20"/>
        </w:rPr>
        <w:t>Times</w:t>
      </w:r>
      <w:proofErr w:type="spellEnd"/>
      <w:r>
        <w:rPr>
          <w:rFonts w:ascii="Tahoma" w:hAnsi="Tahoma" w:cs="Tahoma"/>
          <w:sz w:val="20"/>
          <w:szCs w:val="20"/>
        </w:rPr>
        <w:t xml:space="preserve"> </w:t>
      </w:r>
      <w:proofErr w:type="spellStart"/>
      <w:r>
        <w:rPr>
          <w:rFonts w:ascii="Tahoma" w:hAnsi="Tahoma" w:cs="Tahoma"/>
          <w:sz w:val="20"/>
          <w:szCs w:val="20"/>
        </w:rPr>
        <w:t>New</w:t>
      </w:r>
      <w:proofErr w:type="spellEnd"/>
      <w:r>
        <w:rPr>
          <w:rFonts w:ascii="Tahoma" w:hAnsi="Tahoma" w:cs="Tahoma"/>
          <w:sz w:val="20"/>
          <w:szCs w:val="20"/>
        </w:rPr>
        <w:t xml:space="preserve"> </w:t>
      </w:r>
      <w:proofErr w:type="spellStart"/>
      <w:r>
        <w:rPr>
          <w:rFonts w:ascii="Tahoma" w:hAnsi="Tahoma" w:cs="Tahoma"/>
          <w:sz w:val="20"/>
          <w:szCs w:val="20"/>
        </w:rPr>
        <w:t>Roman</w:t>
      </w:r>
      <w:proofErr w:type="spellEnd"/>
      <w:r>
        <w:rPr>
          <w:rFonts w:ascii="Tahoma" w:hAnsi="Tahoma" w:cs="Tahoma"/>
          <w:sz w:val="20"/>
          <w:szCs w:val="20"/>
        </w:rPr>
        <w:t xml:space="preserve"> N 14 и одинарного межстрочного интервала.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Заявки, поступившие только в электронном или только в печатном виде, не допускаются к участию в конкурсном отборе.</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19. Муниципальный район (городской округ) имеет право представить на конкурсный отбор не более одной заявки по каждому направлению в каждой номинации. Заявка может быть оформлена на муниципальное учреждение культуры как юридическое лицо, так и на один из его филиалов или структурное подразделение (сетевую единицу).</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bookmarkStart w:id="1" w:name="Par71"/>
      <w:bookmarkEnd w:id="1"/>
      <w:r>
        <w:rPr>
          <w:rFonts w:ascii="Tahoma" w:hAnsi="Tahoma" w:cs="Tahoma"/>
          <w:sz w:val="20"/>
          <w:szCs w:val="20"/>
        </w:rPr>
        <w:t>20. В заявку включаются: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информационно-аналитическая справка, составленная в соответствии с критериями конкурсного отбора, указанными в </w:t>
      </w:r>
      <w:hyperlink w:anchor="Par307" w:history="1">
        <w:r>
          <w:rPr>
            <w:rFonts w:ascii="Tahoma" w:hAnsi="Tahoma" w:cs="Tahoma"/>
            <w:color w:val="0000FF"/>
            <w:sz w:val="20"/>
            <w:szCs w:val="20"/>
          </w:rPr>
          <w:t>приложениях N 2</w:t>
        </w:r>
      </w:hyperlink>
      <w:r>
        <w:rPr>
          <w:rFonts w:ascii="Tahoma" w:hAnsi="Tahoma" w:cs="Tahoma"/>
          <w:sz w:val="20"/>
          <w:szCs w:val="20"/>
        </w:rPr>
        <w:t xml:space="preserve">, </w:t>
      </w:r>
      <w:hyperlink w:anchor="Par475" w:history="1">
        <w:r>
          <w:rPr>
            <w:rFonts w:ascii="Tahoma" w:hAnsi="Tahoma" w:cs="Tahoma"/>
            <w:color w:val="0000FF"/>
            <w:sz w:val="20"/>
            <w:szCs w:val="20"/>
          </w:rPr>
          <w:t>4</w:t>
        </w:r>
      </w:hyperlink>
      <w:r>
        <w:rPr>
          <w:rFonts w:ascii="Tahoma" w:hAnsi="Tahoma" w:cs="Tahoma"/>
          <w:sz w:val="20"/>
          <w:szCs w:val="20"/>
        </w:rPr>
        <w:t xml:space="preserve">, </w:t>
      </w:r>
      <w:hyperlink w:anchor="Par701" w:history="1">
        <w:r>
          <w:rPr>
            <w:rFonts w:ascii="Tahoma" w:hAnsi="Tahoma" w:cs="Tahoma"/>
            <w:color w:val="0000FF"/>
            <w:sz w:val="20"/>
            <w:szCs w:val="20"/>
          </w:rPr>
          <w:t>6</w:t>
        </w:r>
      </w:hyperlink>
      <w:r>
        <w:rPr>
          <w:rFonts w:ascii="Tahoma" w:hAnsi="Tahoma" w:cs="Tahoma"/>
          <w:sz w:val="20"/>
          <w:szCs w:val="20"/>
        </w:rPr>
        <w:t xml:space="preserve">, </w:t>
      </w:r>
      <w:hyperlink w:anchor="Par880" w:history="1">
        <w:r>
          <w:rPr>
            <w:rFonts w:ascii="Tahoma" w:hAnsi="Tahoma" w:cs="Tahoma"/>
            <w:color w:val="0000FF"/>
            <w:sz w:val="20"/>
            <w:szCs w:val="20"/>
          </w:rPr>
          <w:t>8</w:t>
        </w:r>
      </w:hyperlink>
      <w:r>
        <w:rPr>
          <w:rFonts w:ascii="Tahoma" w:hAnsi="Tahoma" w:cs="Tahoma"/>
          <w:sz w:val="20"/>
          <w:szCs w:val="20"/>
        </w:rPr>
        <w:t xml:space="preserve">, </w:t>
      </w:r>
      <w:hyperlink w:anchor="Par1088" w:history="1">
        <w:r>
          <w:rPr>
            <w:rFonts w:ascii="Tahoma" w:hAnsi="Tahoma" w:cs="Tahoma"/>
            <w:color w:val="0000FF"/>
            <w:sz w:val="20"/>
            <w:szCs w:val="20"/>
          </w:rPr>
          <w:t>10</w:t>
        </w:r>
      </w:hyperlink>
      <w:r>
        <w:rPr>
          <w:rFonts w:ascii="Tahoma" w:hAnsi="Tahoma" w:cs="Tahoma"/>
          <w:sz w:val="20"/>
          <w:szCs w:val="20"/>
        </w:rPr>
        <w:t xml:space="preserve">, </w:t>
      </w:r>
      <w:hyperlink w:anchor="Par1250" w:history="1">
        <w:r>
          <w:rPr>
            <w:rFonts w:ascii="Tahoma" w:hAnsi="Tahoma" w:cs="Tahoma"/>
            <w:color w:val="0000FF"/>
            <w:sz w:val="20"/>
            <w:szCs w:val="20"/>
          </w:rPr>
          <w:t>12</w:t>
        </w:r>
      </w:hyperlink>
      <w:r>
        <w:rPr>
          <w:rFonts w:ascii="Tahoma" w:hAnsi="Tahoma" w:cs="Tahoma"/>
          <w:sz w:val="20"/>
          <w:szCs w:val="20"/>
        </w:rPr>
        <w:t xml:space="preserve">, </w:t>
      </w:r>
      <w:hyperlink w:anchor="Par1445" w:history="1">
        <w:r>
          <w:rPr>
            <w:rFonts w:ascii="Tahoma" w:hAnsi="Tahoma" w:cs="Tahoma"/>
            <w:color w:val="0000FF"/>
            <w:sz w:val="20"/>
            <w:szCs w:val="20"/>
          </w:rPr>
          <w:t>14</w:t>
        </w:r>
      </w:hyperlink>
      <w:r>
        <w:rPr>
          <w:rFonts w:ascii="Tahoma" w:hAnsi="Tahoma" w:cs="Tahoma"/>
          <w:sz w:val="20"/>
          <w:szCs w:val="20"/>
        </w:rPr>
        <w:t xml:space="preserve"> и </w:t>
      </w:r>
      <w:hyperlink w:anchor="Par1616" w:history="1">
        <w:r>
          <w:rPr>
            <w:rFonts w:ascii="Tahoma" w:hAnsi="Tahoma" w:cs="Tahoma"/>
            <w:color w:val="0000FF"/>
            <w:sz w:val="20"/>
            <w:szCs w:val="20"/>
          </w:rPr>
          <w:t>16</w:t>
        </w:r>
      </w:hyperlink>
      <w:r>
        <w:rPr>
          <w:rFonts w:ascii="Tahoma" w:hAnsi="Tahoma" w:cs="Tahoma"/>
          <w:sz w:val="20"/>
          <w:szCs w:val="20"/>
        </w:rPr>
        <w:t xml:space="preserve"> к настоящему Порядку, подписанная руководителем органа местного самоуправления муниципального района (городского округа);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копия устава муниципального учреждения культуры, заверенная подписью руководителя и печатью этого учреждения;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выписка из Единого государственного реестра юридических лиц, подтверждающая отсутствие ведения процедуры ликвидации в отношении муниципального учреждения культуры;</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4) выписка из представительного органа муниципального образования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выплату денежного поощрения лучшим муниципальным учреждениям культуры, находящимся на территориях сельских поселений, и лучшим работникам муниципальных учреждений культуры, находящихся на территориях сельских поселений, заверенная подписью руководителя органа местного самоуправления муниципального района (городского</w:t>
      </w:r>
      <w:proofErr w:type="gramEnd"/>
      <w:r>
        <w:rPr>
          <w:rFonts w:ascii="Tahoma" w:hAnsi="Tahoma" w:cs="Tahoma"/>
          <w:sz w:val="20"/>
          <w:szCs w:val="20"/>
        </w:rPr>
        <w:t xml:space="preserve"> округа);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федерального бюджета субсидии, подписанные руководителем органа местного самоуправления муниципального района (городского округа);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6) документы из внебюджетных фондов, подтверждающие отсутствие задолженности по выплатам в данные фонды у муниципального учреждения культуры на дату подачи заявки;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7) другие документы и дополнительные материалы, которые соискатель считает необходимым приложить к заявке (к таким </w:t>
      </w:r>
      <w:proofErr w:type="gramStart"/>
      <w:r>
        <w:rPr>
          <w:rFonts w:ascii="Tahoma" w:hAnsi="Tahoma" w:cs="Tahoma"/>
          <w:sz w:val="20"/>
          <w:szCs w:val="20"/>
        </w:rPr>
        <w:t>документам</w:t>
      </w:r>
      <w:proofErr w:type="gramEnd"/>
      <w:r>
        <w:rPr>
          <w:rFonts w:ascii="Tahoma" w:hAnsi="Tahoma" w:cs="Tahoma"/>
          <w:sz w:val="20"/>
          <w:szCs w:val="20"/>
        </w:rPr>
        <w:t xml:space="preserve"> в том числе относятся отзывы лиц, известных и уважаемых в сфере культуры, о деятельности муниципального учреждения культуры и (или) работника в предыдущем году, информация о наградах за предыдущий год, копии дипломов (благодарственных писем, почетных грамот), документов о повышении квалификации работника за предыдущий год и иное).</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21. Представленные на конкурсный отбор заявки с приложенными к ним документами, удовлетворяющие требованиям </w:t>
      </w:r>
      <w:hyperlink w:anchor="Par67" w:history="1">
        <w:r>
          <w:rPr>
            <w:rFonts w:ascii="Tahoma" w:hAnsi="Tahoma" w:cs="Tahoma"/>
            <w:color w:val="0000FF"/>
            <w:sz w:val="20"/>
            <w:szCs w:val="20"/>
          </w:rPr>
          <w:t>пунктов 18</w:t>
        </w:r>
      </w:hyperlink>
      <w:r>
        <w:rPr>
          <w:rFonts w:ascii="Tahoma" w:hAnsi="Tahoma" w:cs="Tahoma"/>
          <w:sz w:val="20"/>
          <w:szCs w:val="20"/>
        </w:rPr>
        <w:t xml:space="preserve"> и </w:t>
      </w:r>
      <w:hyperlink w:anchor="Par71" w:history="1">
        <w:r>
          <w:rPr>
            <w:rFonts w:ascii="Tahoma" w:hAnsi="Tahoma" w:cs="Tahoma"/>
            <w:color w:val="0000FF"/>
            <w:sz w:val="20"/>
            <w:szCs w:val="20"/>
          </w:rPr>
          <w:t>20</w:t>
        </w:r>
      </w:hyperlink>
      <w:r>
        <w:rPr>
          <w:rFonts w:ascii="Tahoma" w:hAnsi="Tahoma" w:cs="Tahoma"/>
          <w:sz w:val="20"/>
          <w:szCs w:val="20"/>
        </w:rPr>
        <w:t xml:space="preserve"> настоящего Порядка, регистрируются в журнале регистрации поступления заявок на участие в конкурсе ответственными лицами, курирующими соответствующие направления деятельности, которые также осуществляют консультирование по оформлению заявок и условиям конкурсного отбора.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 xml:space="preserve">Консультации предоставляются по указанным </w:t>
      </w:r>
      <w:proofErr w:type="gramStart"/>
      <w:r>
        <w:rPr>
          <w:rFonts w:ascii="Tahoma" w:hAnsi="Tahoma" w:cs="Tahoma"/>
          <w:sz w:val="20"/>
          <w:szCs w:val="20"/>
        </w:rPr>
        <w:t>в</w:t>
      </w:r>
      <w:proofErr w:type="gramEnd"/>
      <w:r>
        <w:rPr>
          <w:rFonts w:ascii="Tahoma" w:hAnsi="Tahoma" w:cs="Tahoma"/>
          <w:sz w:val="20"/>
          <w:szCs w:val="20"/>
        </w:rPr>
        <w:t xml:space="preserve"> опубликованной информации о конкурсном отборе телефонам или лично по месту приема заявок.</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22. Присланные на конкурсный отбор материалы не возвращаются, рецензии не выдаются.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23. Основаниями для отклонения заявки являются: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наличие остатков субсидии, предоставленной ранее Министерством и не возвращенной в установленные сроки в областной бюджет, по которым не принято решение об использовании в следующем году </w:t>
      </w:r>
      <w:proofErr w:type="gramStart"/>
      <w:r>
        <w:rPr>
          <w:rFonts w:ascii="Tahoma" w:hAnsi="Tahoma" w:cs="Tahoma"/>
          <w:sz w:val="20"/>
          <w:szCs w:val="20"/>
        </w:rPr>
        <w:t>на те</w:t>
      </w:r>
      <w:proofErr w:type="gramEnd"/>
      <w:r>
        <w:rPr>
          <w:rFonts w:ascii="Tahoma" w:hAnsi="Tahoma" w:cs="Tahoma"/>
          <w:sz w:val="20"/>
          <w:szCs w:val="20"/>
        </w:rPr>
        <w:t xml:space="preserve"> же цели;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наличие выявленных ранее фактов использования субсидии на цели, не соответствующие целям предоставления субсидии;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 несоответствие заявки требованиям, предусмотренным </w:t>
      </w:r>
      <w:hyperlink w:anchor="Par67" w:history="1">
        <w:r>
          <w:rPr>
            <w:rFonts w:ascii="Tahoma" w:hAnsi="Tahoma" w:cs="Tahoma"/>
            <w:color w:val="0000FF"/>
            <w:sz w:val="20"/>
            <w:szCs w:val="20"/>
          </w:rPr>
          <w:t>пунктами 18</w:t>
        </w:r>
      </w:hyperlink>
      <w:r>
        <w:rPr>
          <w:rFonts w:ascii="Tahoma" w:hAnsi="Tahoma" w:cs="Tahoma"/>
          <w:sz w:val="20"/>
          <w:szCs w:val="20"/>
        </w:rPr>
        <w:t xml:space="preserve"> и </w:t>
      </w:r>
      <w:hyperlink w:anchor="Par71" w:history="1">
        <w:r>
          <w:rPr>
            <w:rFonts w:ascii="Tahoma" w:hAnsi="Tahoma" w:cs="Tahoma"/>
            <w:color w:val="0000FF"/>
            <w:sz w:val="20"/>
            <w:szCs w:val="20"/>
          </w:rPr>
          <w:t>20</w:t>
        </w:r>
      </w:hyperlink>
      <w:r>
        <w:rPr>
          <w:rFonts w:ascii="Tahoma" w:hAnsi="Tahoma" w:cs="Tahoma"/>
          <w:sz w:val="20"/>
          <w:szCs w:val="20"/>
        </w:rPr>
        <w:t xml:space="preserve"> настоящего Порядка;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наличие в предыдущие периоды нарушений обязательств, указанных в соглашении о предоставлении субсидии, заключенном между Министерством и муниципальным районом (городским округом), в том числе непредставление (несвоевременное представление) отчетных документов об использовании субсидии в предыдущих периодах, расходование субсидии с нарушением условий ее предоставления;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5) планируемое направление на указанные цели из местного бюджета финансовых сре</w:t>
      </w:r>
      <w:proofErr w:type="gramStart"/>
      <w:r>
        <w:rPr>
          <w:rFonts w:ascii="Tahoma" w:hAnsi="Tahoma" w:cs="Tahoma"/>
          <w:sz w:val="20"/>
          <w:szCs w:val="20"/>
        </w:rPr>
        <w:t>дств в р</w:t>
      </w:r>
      <w:proofErr w:type="gramEnd"/>
      <w:r>
        <w:rPr>
          <w:rFonts w:ascii="Tahoma" w:hAnsi="Tahoma" w:cs="Tahoma"/>
          <w:sz w:val="20"/>
          <w:szCs w:val="20"/>
        </w:rPr>
        <w:t>азмере менее 30 процентов от объема финансирования средств федерального бюджета;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6) получение субсидии муниципальным учреждением культуры или работником такого учреждения </w:t>
      </w:r>
      <w:proofErr w:type="gramStart"/>
      <w:r>
        <w:rPr>
          <w:rFonts w:ascii="Tahoma" w:hAnsi="Tahoma" w:cs="Tahoma"/>
          <w:sz w:val="20"/>
          <w:szCs w:val="20"/>
        </w:rPr>
        <w:t>ранее</w:t>
      </w:r>
      <w:proofErr w:type="gramEnd"/>
      <w:r>
        <w:rPr>
          <w:rFonts w:ascii="Tahoma" w:hAnsi="Tahoma" w:cs="Tahoma"/>
          <w:sz w:val="20"/>
          <w:szCs w:val="20"/>
        </w:rPr>
        <w:t xml:space="preserve"> чем через пять лет.</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outlineLvl w:val="1"/>
        <w:rPr>
          <w:rFonts w:ascii="Tahoma" w:hAnsi="Tahoma" w:cs="Tahoma"/>
          <w:sz w:val="20"/>
          <w:szCs w:val="20"/>
        </w:rPr>
      </w:pPr>
      <w:r>
        <w:rPr>
          <w:rFonts w:ascii="Tahoma" w:hAnsi="Tahoma" w:cs="Tahoma"/>
          <w:sz w:val="20"/>
          <w:szCs w:val="20"/>
        </w:rPr>
        <w:t>Глава 3. ПОРЯДОК ПРОВЕДЕНИЯ КОНКУРСНОГО ОТБОРА 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РАССМОТРЕНИЯ ДОКУМЕНТОВ ДЛЯ УЧАСТИЯ В КОНКУРСНОМ </w:t>
      </w:r>
      <w:proofErr w:type="gramStart"/>
      <w:r>
        <w:rPr>
          <w:rFonts w:ascii="Tahoma" w:hAnsi="Tahoma" w:cs="Tahoma"/>
          <w:sz w:val="20"/>
          <w:szCs w:val="20"/>
        </w:rPr>
        <w:t>ОТБОРЕ</w:t>
      </w:r>
      <w:proofErr w:type="gramEnd"/>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24. Конкурсный отбор муниципальных районов (городских округов) проводится по двум номинациям:</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"Лучшие муниципальные учреждения культуры, находящиеся на территориях сельских поселений Свердловской области".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Размер одного денежного поощрения в данной номинации составляет 100000 рублей за счет средств федерального бюджета и 180000 тысяч рублей за счет средств областного бюджета;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"Лучшие работники муниципальных учреждений культуры, находящихся на территориях сельских поселений Свердловской области".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Размер одного денежного поощрения в данной номинации составляет 50000 рублей за счет средств федерального бюджета.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25. Конкурсный отбор муниципальных районов (городских округов) проводится по следующим направлениям в каждой номинации: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"Культурно-досуговая деятельность";</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 "Библиотечное дело";</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 "Музейное дело";</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4) "Детские школы искусств, детские музыкальные школы и другие образовательные учреждения дополнительного образования в сфере культуры".</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26. Конкурсный отбор проводится отдельно по каждому направлению в каждой номинации.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27. Количество победителей в каждой номинации определяется ежегодно в соответствии с размером субсидии из федерального бюджета бюджету Свердловской области на указанные цели, установленным в федеральном законе на соответствующий финансовый год и плановый период.</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28. Документы на конкурсный отбор принимаются в течение 30 календарных дней после размещения информации об условиях и сроках проведения конкурсного отбора на сайте Министерства.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Документы, поступившие на конкурсный отбор позже указанного срока, не </w:t>
      </w:r>
      <w:proofErr w:type="gramStart"/>
      <w:r>
        <w:rPr>
          <w:rFonts w:ascii="Tahoma" w:hAnsi="Tahoma" w:cs="Tahoma"/>
          <w:sz w:val="20"/>
          <w:szCs w:val="20"/>
        </w:rPr>
        <w:t>принимаются и не рассматриваются</w:t>
      </w:r>
      <w:proofErr w:type="gramEnd"/>
      <w:r>
        <w:rPr>
          <w:rFonts w:ascii="Tahoma" w:hAnsi="Tahoma" w:cs="Tahoma"/>
          <w:sz w:val="20"/>
          <w:szCs w:val="20"/>
        </w:rPr>
        <w:t>.</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29. Конкурсная комиссия в течение 15 календарных дней после окончания срока приема заявок и документов оценивает муниципальные районы (городские округа) на основании представленных ими документов в соответствии с критериями отбора, указанными в </w:t>
      </w:r>
      <w:hyperlink w:anchor="Par307" w:history="1">
        <w:r>
          <w:rPr>
            <w:rFonts w:ascii="Tahoma" w:hAnsi="Tahoma" w:cs="Tahoma"/>
            <w:color w:val="0000FF"/>
            <w:sz w:val="20"/>
            <w:szCs w:val="20"/>
          </w:rPr>
          <w:t>приложениях N 2</w:t>
        </w:r>
      </w:hyperlink>
      <w:r>
        <w:rPr>
          <w:rFonts w:ascii="Tahoma" w:hAnsi="Tahoma" w:cs="Tahoma"/>
          <w:sz w:val="20"/>
          <w:szCs w:val="20"/>
        </w:rPr>
        <w:t xml:space="preserve">, </w:t>
      </w:r>
      <w:hyperlink w:anchor="Par475" w:history="1">
        <w:r>
          <w:rPr>
            <w:rFonts w:ascii="Tahoma" w:hAnsi="Tahoma" w:cs="Tahoma"/>
            <w:color w:val="0000FF"/>
            <w:sz w:val="20"/>
            <w:szCs w:val="20"/>
          </w:rPr>
          <w:t>4</w:t>
        </w:r>
      </w:hyperlink>
      <w:r>
        <w:rPr>
          <w:rFonts w:ascii="Tahoma" w:hAnsi="Tahoma" w:cs="Tahoma"/>
          <w:sz w:val="20"/>
          <w:szCs w:val="20"/>
        </w:rPr>
        <w:t xml:space="preserve">, </w:t>
      </w:r>
      <w:hyperlink w:anchor="Par701" w:history="1">
        <w:r>
          <w:rPr>
            <w:rFonts w:ascii="Tahoma" w:hAnsi="Tahoma" w:cs="Tahoma"/>
            <w:color w:val="0000FF"/>
            <w:sz w:val="20"/>
            <w:szCs w:val="20"/>
          </w:rPr>
          <w:t>6</w:t>
        </w:r>
      </w:hyperlink>
      <w:r>
        <w:rPr>
          <w:rFonts w:ascii="Tahoma" w:hAnsi="Tahoma" w:cs="Tahoma"/>
          <w:sz w:val="20"/>
          <w:szCs w:val="20"/>
        </w:rPr>
        <w:t xml:space="preserve">, </w:t>
      </w:r>
      <w:hyperlink w:anchor="Par880" w:history="1">
        <w:r>
          <w:rPr>
            <w:rFonts w:ascii="Tahoma" w:hAnsi="Tahoma" w:cs="Tahoma"/>
            <w:color w:val="0000FF"/>
            <w:sz w:val="20"/>
            <w:szCs w:val="20"/>
          </w:rPr>
          <w:t>8</w:t>
        </w:r>
      </w:hyperlink>
      <w:r>
        <w:rPr>
          <w:rFonts w:ascii="Tahoma" w:hAnsi="Tahoma" w:cs="Tahoma"/>
          <w:sz w:val="20"/>
          <w:szCs w:val="20"/>
        </w:rPr>
        <w:t xml:space="preserve">, </w:t>
      </w:r>
      <w:hyperlink w:anchor="Par1088" w:history="1">
        <w:r>
          <w:rPr>
            <w:rFonts w:ascii="Tahoma" w:hAnsi="Tahoma" w:cs="Tahoma"/>
            <w:color w:val="0000FF"/>
            <w:sz w:val="20"/>
            <w:szCs w:val="20"/>
          </w:rPr>
          <w:t>10</w:t>
        </w:r>
      </w:hyperlink>
      <w:r>
        <w:rPr>
          <w:rFonts w:ascii="Tahoma" w:hAnsi="Tahoma" w:cs="Tahoma"/>
          <w:sz w:val="20"/>
          <w:szCs w:val="20"/>
        </w:rPr>
        <w:t xml:space="preserve">, </w:t>
      </w:r>
      <w:hyperlink w:anchor="Par1250" w:history="1">
        <w:r>
          <w:rPr>
            <w:rFonts w:ascii="Tahoma" w:hAnsi="Tahoma" w:cs="Tahoma"/>
            <w:color w:val="0000FF"/>
            <w:sz w:val="20"/>
            <w:szCs w:val="20"/>
          </w:rPr>
          <w:t>12</w:t>
        </w:r>
      </w:hyperlink>
      <w:r>
        <w:rPr>
          <w:rFonts w:ascii="Tahoma" w:hAnsi="Tahoma" w:cs="Tahoma"/>
          <w:sz w:val="20"/>
          <w:szCs w:val="20"/>
        </w:rPr>
        <w:t xml:space="preserve">, </w:t>
      </w:r>
      <w:hyperlink w:anchor="Par1445" w:history="1">
        <w:r>
          <w:rPr>
            <w:rFonts w:ascii="Tahoma" w:hAnsi="Tahoma" w:cs="Tahoma"/>
            <w:color w:val="0000FF"/>
            <w:sz w:val="20"/>
            <w:szCs w:val="20"/>
          </w:rPr>
          <w:t>14</w:t>
        </w:r>
      </w:hyperlink>
      <w:r>
        <w:rPr>
          <w:rFonts w:ascii="Tahoma" w:hAnsi="Tahoma" w:cs="Tahoma"/>
          <w:sz w:val="20"/>
          <w:szCs w:val="20"/>
        </w:rPr>
        <w:t xml:space="preserve"> и </w:t>
      </w:r>
      <w:hyperlink w:anchor="Par1616" w:history="1">
        <w:r>
          <w:rPr>
            <w:rFonts w:ascii="Tahoma" w:hAnsi="Tahoma" w:cs="Tahoma"/>
            <w:color w:val="0000FF"/>
            <w:sz w:val="20"/>
            <w:szCs w:val="20"/>
          </w:rPr>
          <w:t>16</w:t>
        </w:r>
      </w:hyperlink>
      <w:r>
        <w:rPr>
          <w:rFonts w:ascii="Tahoma" w:hAnsi="Tahoma" w:cs="Tahoma"/>
          <w:sz w:val="20"/>
          <w:szCs w:val="20"/>
        </w:rPr>
        <w:t xml:space="preserve"> к настоящему Порядку.</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30. На основании проведенной оценки заявок конкурсная комиссия формирует рейтинг муниципальных районов (городских округов) по каждому направлению и номинации. Победителями признаются муниципальные районы (городские округа), набравшие наибольшее количество баллов.</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том случае, когда число отобранных муниципальных учреждений культуры и (или) работников таких учреждений превышает установленное количество денежных поощрений, в отношении муниципальных учреждений культуры и (или) работников таких учреждений, получивших одинаковое количество баллов и находящихся в конце рейтинга, проводится открытое голосование. Муниципальное </w:t>
      </w:r>
      <w:r>
        <w:rPr>
          <w:rFonts w:ascii="Tahoma" w:hAnsi="Tahoma" w:cs="Tahoma"/>
          <w:sz w:val="20"/>
          <w:szCs w:val="20"/>
        </w:rPr>
        <w:lastRenderedPageBreak/>
        <w:t>учреждение культуры и (или) работник такого учреждения, получившие большинство голосов членов конкурсной комиссии, включаются в перечень победителей конкурсного отбора.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31. Члены конкурсной комиссии обязаны действовать добросовестно и разумно, руководствуясь фактическими данными, содержащимися в каждой заявке на участие в конкурсном отборе и прилагаемых к ней документах.</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Члены конкурсной комиссии имеют право письменно изложить свое особое мнение, которое прикладывается к протоколу заседания комиссии, о чем в протоколе делается отметка.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Решение конкурсной комиссии оформляется протоколом заседания, который должен содержать список победителей конкурсного отбора, рейтинг муниципальных районов (городских округов) на основании выставленных баллов. Протокол заседания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присуждении денежных поощрений.</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Министерство в срок не позднее двух рабочих дней после принятия приказа о присуждении денежных поощрений размещает информацию об этом на сайте Министерства.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32. В ходе проведения работы по оценке муниципальных районов (городских округов), в том числе при принятии решения по вопросам допуска к конкурсному отбору, подведения итогов конкурсного отбора, конкурсной комиссией у муниципальных районов (городских округов) могут быть запрошены необходимые пояснения по представленным документам. Пояснения не могут изменять существа и содержания поданной заявки и входящих в ее состав документов.</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33. Информация относительно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w:t>
      </w:r>
      <w:proofErr w:type="gramStart"/>
      <w:r>
        <w:rPr>
          <w:rFonts w:ascii="Tahoma" w:hAnsi="Tahoma" w:cs="Tahoma"/>
          <w:sz w:val="20"/>
          <w:szCs w:val="20"/>
        </w:rPr>
        <w:t>подготавливается Министерством в срок не более семи рабочих дней после утверждения получателей денежных поощрений и направляется</w:t>
      </w:r>
      <w:proofErr w:type="gramEnd"/>
      <w:r>
        <w:rPr>
          <w:rFonts w:ascii="Tahoma" w:hAnsi="Tahoma" w:cs="Tahoma"/>
          <w:sz w:val="20"/>
          <w:szCs w:val="20"/>
        </w:rPr>
        <w:t xml:space="preserve"> в установленном порядке для согласования и принятия.</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proofErr w:type="gramStart"/>
      <w:r>
        <w:rPr>
          <w:rFonts w:ascii="Tahoma" w:hAnsi="Tahoma" w:cs="Tahoma"/>
          <w:sz w:val="20"/>
          <w:szCs w:val="20"/>
        </w:rPr>
        <w:t>Официальном</w:t>
      </w:r>
      <w:proofErr w:type="gramEnd"/>
      <w:r>
        <w:rPr>
          <w:rFonts w:ascii="Tahoma" w:hAnsi="Tahoma" w:cs="Tahoma"/>
          <w:sz w:val="20"/>
          <w:szCs w:val="20"/>
        </w:rPr>
        <w:t xml:space="preserve"> интернет-портале правовой информации Свердловской области" (www.pravo.gov66.ru).</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37. Министерство в десятидневный срок после вступления в силу постановления Правительства Свердловской области о распределении субсидий бюджетам муниципальных районов (городских округов) направляет в муниципальные районы (городские округа) предложение о подписании соглашения о предоставлении субсидии.</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В случае если муниципальный район (городской округ), бюджету которого по результатам конкурсного отбора предоставляется субсидия, в течение 20 календарных дней со дня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 участников конкурсного отбора в соответствии с рейтингом оценки заявок на участие в конкурсном отборе.</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принятом решении Министерство письменно уведомляет указанные муниципальные районы (городские округа).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38. </w:t>
      </w:r>
      <w:proofErr w:type="gramStart"/>
      <w:r>
        <w:rPr>
          <w:rFonts w:ascii="Tahoma" w:hAnsi="Tahoma" w:cs="Tahoma"/>
          <w:sz w:val="20"/>
          <w:szCs w:val="20"/>
        </w:rPr>
        <w:t>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и отмене в этой части результатов конкурсного отбора.</w:t>
      </w:r>
      <w:proofErr w:type="gramEnd"/>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w:t>
      </w:r>
      <w:proofErr w:type="gramStart"/>
      <w:r>
        <w:rPr>
          <w:rFonts w:ascii="Tahoma" w:hAnsi="Tahoma" w:cs="Tahoma"/>
          <w:sz w:val="20"/>
          <w:szCs w:val="20"/>
        </w:rPr>
        <w:t>случае</w:t>
      </w:r>
      <w:proofErr w:type="gramEnd"/>
      <w:r>
        <w:rPr>
          <w:rFonts w:ascii="Tahoma" w:hAnsi="Tahoma" w:cs="Tahoma"/>
          <w:sz w:val="20"/>
          <w:szCs w:val="20"/>
        </w:rPr>
        <w:t xml:space="preserve"> если на дату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 участников конкурсного отбора в соответствии с рейтингом оценки заявок.</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 принятом решении Министерство письменно уведомляет указанные муниципальные районы (городские округа).</w:t>
      </w:r>
    </w:p>
    <w:p w:rsidR="00736EDC" w:rsidRDefault="00736EDC" w:rsidP="00736EDC">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39. </w:t>
      </w:r>
      <w:proofErr w:type="gramStart"/>
      <w:r>
        <w:rPr>
          <w:rFonts w:ascii="Tahoma" w:hAnsi="Tahoma" w:cs="Tahoma"/>
          <w:sz w:val="20"/>
          <w:szCs w:val="20"/>
        </w:rPr>
        <w:t xml:space="preserve">В случае принятия конкурсной комиссией решения о перераспределении высвободившихся средств бюджетам других муниципальных районов (городских округов) Министерство после подписания </w:t>
      </w:r>
      <w:r>
        <w:rPr>
          <w:rFonts w:ascii="Tahoma" w:hAnsi="Tahoma" w:cs="Tahoma"/>
          <w:sz w:val="20"/>
          <w:szCs w:val="20"/>
        </w:rPr>
        <w:lastRenderedPageBreak/>
        <w:t>протокола конкурсной комиссии о перераспределении высвободившихся средств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районов (городских округов).</w:t>
      </w:r>
      <w:proofErr w:type="gramEnd"/>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1</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Форма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2" w:name="Par150"/>
      <w:bookmarkEnd w:id="2"/>
      <w:r>
        <w:rPr>
          <w:rFonts w:ascii="Tahoma" w:hAnsi="Tahoma" w:cs="Tahoma"/>
          <w:sz w:val="20"/>
          <w:szCs w:val="20"/>
        </w:rPr>
        <w:t>ЗАЯВКА</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на участие в конкурсном отборе на получение </w:t>
      </w:r>
      <w:proofErr w:type="gramStart"/>
      <w:r>
        <w:rPr>
          <w:rFonts w:ascii="Tahoma" w:hAnsi="Tahoma" w:cs="Tahoma"/>
          <w:sz w:val="20"/>
          <w:szCs w:val="20"/>
        </w:rPr>
        <w:t>денежного</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поощрения лучшими муниципальными учреждениями культуры,</w:t>
      </w:r>
    </w:p>
    <w:p w:rsidR="00736EDC" w:rsidRDefault="00736EDC" w:rsidP="00736EDC">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находящимися</w:t>
      </w:r>
      <w:proofErr w:type="gramEnd"/>
      <w:r>
        <w:rPr>
          <w:rFonts w:ascii="Tahoma" w:hAnsi="Tahoma" w:cs="Tahoma"/>
          <w:sz w:val="20"/>
          <w:szCs w:val="20"/>
        </w:rPr>
        <w:t xml:space="preserve"> на территориях сельских поселений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Свердловской области, по направлению</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"Культурно-досуговая деятельность"</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 об учреждении и его деятельности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учреждения в соответствии с уставом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филиалов (или структурных подразделений) учреждения (при наличии)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населенных пунктов,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жителей, проживающих в населенных пунктах,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посадочных ме</w:t>
            </w:r>
            <w:proofErr w:type="gramStart"/>
            <w:r>
              <w:rPr>
                <w:rFonts w:ascii="Tahoma" w:hAnsi="Tahoma" w:cs="Tahoma"/>
                <w:sz w:val="20"/>
                <w:szCs w:val="20"/>
              </w:rPr>
              <w:t>ст в зр</w:t>
            </w:r>
            <w:proofErr w:type="gramEnd"/>
            <w:r>
              <w:rPr>
                <w:rFonts w:ascii="Tahoma" w:hAnsi="Tahoma" w:cs="Tahoma"/>
                <w:sz w:val="20"/>
                <w:szCs w:val="20"/>
              </w:rPr>
              <w:t>ительных залах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Учредитель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Ф.И.О. руководителя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Краткая информация о достижениях муниципального учреждения в предыдущем году (по группам достижений:</w:t>
            </w:r>
            <w:proofErr w:type="gramEnd"/>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развитии материально-технической базы;</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развитии новых форм работы;</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развитии клубных формирований;</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развитии кадрового потенциала;</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привлечении внебюджетных средств)</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17.</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Статистические данные о деятельности учреждения за предыдущий год (указываются в соответствии с данными государственной статистической отчетности по </w:t>
            </w:r>
            <w:hyperlink r:id="rId8" w:history="1">
              <w:r>
                <w:rPr>
                  <w:rFonts w:ascii="Tahoma" w:hAnsi="Tahoma" w:cs="Tahoma"/>
                  <w:color w:val="0000FF"/>
                  <w:sz w:val="20"/>
                  <w:szCs w:val="20"/>
                </w:rPr>
                <w:t>форме 7-НК</w:t>
              </w:r>
            </w:hyperlink>
            <w:r>
              <w:rPr>
                <w:rFonts w:ascii="Tahoma" w:hAnsi="Tahoma" w:cs="Tahoma"/>
                <w:sz w:val="20"/>
                <w:szCs w:val="20"/>
              </w:rPr>
              <w:t>):</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проведенных культурно-массовых мероприятий, всего</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для детей до 14 лет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для молодежи от 15 до 24 лет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рассчитанных на обслуживание социально незащищенных групп населения (пенсионеров, людей с ограниченными возможностями здоровья и других)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Общее количество посетителей культурно-массовых мероприятий за предыдущий год</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клубных формирований, действующих на базе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коллективов со званием "</w:t>
            </w:r>
            <w:proofErr w:type="gramStart"/>
            <w:r>
              <w:rPr>
                <w:rFonts w:ascii="Tahoma" w:hAnsi="Tahoma" w:cs="Tahoma"/>
                <w:sz w:val="20"/>
                <w:szCs w:val="20"/>
              </w:rPr>
              <w:t>народный</w:t>
            </w:r>
            <w:proofErr w:type="gramEnd"/>
            <w:r>
              <w:rPr>
                <w:rFonts w:ascii="Tahoma" w:hAnsi="Tahoma" w:cs="Tahoma"/>
                <w:sz w:val="20"/>
                <w:szCs w:val="20"/>
              </w:rPr>
              <w:t xml:space="preserve"> (образцовый)"</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коллективов, являющихся лауреатами международного (всероссийского) конкурса (фестиваля)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работников, относящихся к основному персоналу</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Общая сумма финансирования учреждения, тыс. рублей</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сумма привлеченных внебюджетных средств</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29.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сумма средств, израсходованных на капитальный ремонт и (или) реставрацию</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сумма средств, израсходованных на приобретение оборудования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31.</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Соответствие художественно-эстетического уровня оформления помещений и состояния прилегающей территории современным требованиям:</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планировка помещения (да/нет)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благоустройство прилегающей территории (да/нет)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внешнего освещения (да/нет)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озеленения (да/нет)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____________________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 местного самоуправления</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осуществляющего</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полномочия в сфере культуры       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2</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3" w:name="Par307"/>
      <w:bookmarkEnd w:id="3"/>
      <w:r>
        <w:rPr>
          <w:rFonts w:ascii="Tahoma" w:hAnsi="Tahoma" w:cs="Tahoma"/>
          <w:sz w:val="20"/>
          <w:szCs w:val="20"/>
        </w:rPr>
        <w:t>КРИТЕРИИ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ОТБОРА НА ПОЛУЧЕНИЕ ДЕНЕЖНОГО ПООЩРЕНИЯ </w:t>
      </w:r>
      <w:proofErr w:type="gramStart"/>
      <w:r>
        <w:rPr>
          <w:rFonts w:ascii="Tahoma" w:hAnsi="Tahoma" w:cs="Tahoma"/>
          <w:sz w:val="20"/>
          <w:szCs w:val="20"/>
        </w:rPr>
        <w:t>ЛУЧШИМИ</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МУНИЦИПАЛЬНЫМИ УЧРЕЖДЕНИЯМИ КУЛЬТУРЫ, НАХОДЯЩИМИСЯ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ТЕРРИТОРИЯХ СЕЛЬСКИХ ПОСЕЛЕНИЙ СВЕРДЛОВСКОЙ ОБЛАСТИ,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 НАПРАВЛЕНИЮ "КУЛЬТУРНО-ДОСУГОВАЯ ДЕЯТЕЛЬНОСТЬ"</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достижений в деятельности учреждения, по группам достижений (по 2 балла за каждую группу достижений):</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развитии материально-технической базы;</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развитии новых форм работы;</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развитии клубных формирований;</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развитии кадрового потенциала;</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привлечении внебюджетных средств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проведенных культурно-массовых мероприятий в расчете на одного работника, относящегося к основному персоналу (до 10 мероприятий - 3 балла, от 10 до 20 мероприятий - 5 баллов, от 20 до 30 мероприятий - 7 баллов, более 30 мероприятий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клубных формирований в расчете на одного работника, относящегося к основному персоналу (до 1 формирования - 3 балла, от 1 до 2 формирований - 7 баллов, более 2 формирований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Доля мероприятий для детей до 14 лет в общем количестве проведенных культурно-массовых мероприятий (до 20 процентов - 3 балла, от 20 до 30 процентов - 5 баллов, от 30 до 40 процентов - 7 баллов, более 40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Доля мероприятий для молодежи от 15 до 24 лет в общем количестве проведенных культурно-массовых мероприятий (до 10 процентов - 3 балла, от 10 до 20 процентов - 5 баллов, </w:t>
            </w:r>
            <w:proofErr w:type="gramStart"/>
            <w:r>
              <w:rPr>
                <w:rFonts w:ascii="Tahoma" w:hAnsi="Tahoma" w:cs="Tahoma"/>
                <w:sz w:val="20"/>
                <w:szCs w:val="20"/>
              </w:rPr>
              <w:t>от</w:t>
            </w:r>
            <w:proofErr w:type="gramEnd"/>
            <w:r>
              <w:rPr>
                <w:rFonts w:ascii="Tahoma" w:hAnsi="Tahoma" w:cs="Tahoma"/>
                <w:sz w:val="20"/>
                <w:szCs w:val="20"/>
              </w:rPr>
              <w:t xml:space="preserve"> 20 </w:t>
            </w:r>
            <w:proofErr w:type="gramStart"/>
            <w:r>
              <w:rPr>
                <w:rFonts w:ascii="Tahoma" w:hAnsi="Tahoma" w:cs="Tahoma"/>
                <w:sz w:val="20"/>
                <w:szCs w:val="20"/>
              </w:rPr>
              <w:t>до</w:t>
            </w:r>
            <w:proofErr w:type="gramEnd"/>
            <w:r>
              <w:rPr>
                <w:rFonts w:ascii="Tahoma" w:hAnsi="Tahoma" w:cs="Tahoma"/>
                <w:sz w:val="20"/>
                <w:szCs w:val="20"/>
              </w:rPr>
              <w:t xml:space="preserve"> 30 процентов - 7 баллов, более 30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Доля мероприятий для менее социально защищенных групп </w:t>
            </w:r>
            <w:proofErr w:type="gramStart"/>
            <w:r>
              <w:rPr>
                <w:rFonts w:ascii="Tahoma" w:hAnsi="Tahoma" w:cs="Tahoma"/>
                <w:sz w:val="20"/>
                <w:szCs w:val="20"/>
              </w:rPr>
              <w:t>населения</w:t>
            </w:r>
            <w:proofErr w:type="gramEnd"/>
            <w:r>
              <w:rPr>
                <w:rFonts w:ascii="Tahoma" w:hAnsi="Tahoma" w:cs="Tahoma"/>
                <w:sz w:val="20"/>
                <w:szCs w:val="20"/>
              </w:rPr>
              <w:t xml:space="preserve"> в общем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Средняя заполняемость зрительных залов при проведении мероприятий (до 40 процентов - 3 балла, от 40 до 50 процентов - 5 баллов, от 50 до 60 процентов - 7 баллов, более 60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коллективов со званием "народный (образцовый)" (3 балла за каждый коллектив)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коллективов, являющихся лауреатами международного (всероссийского) конкурса (фестиваля) (3 балла за каждый коллектив)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каждую награду)</w:t>
            </w: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3</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Форма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4" w:name="Par365"/>
      <w:bookmarkEnd w:id="4"/>
      <w:r>
        <w:rPr>
          <w:rFonts w:ascii="Tahoma" w:hAnsi="Tahoma" w:cs="Tahoma"/>
          <w:sz w:val="20"/>
          <w:szCs w:val="20"/>
        </w:rPr>
        <w:t>ЗАЯВКА</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на участие в конкурсном отборе на получение </w:t>
      </w:r>
      <w:proofErr w:type="gramStart"/>
      <w:r>
        <w:rPr>
          <w:rFonts w:ascii="Tahoma" w:hAnsi="Tahoma" w:cs="Tahoma"/>
          <w:sz w:val="20"/>
          <w:szCs w:val="20"/>
        </w:rPr>
        <w:t>денежного</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поощрения лучшими работниками муниципальных учреждений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культуры, находящихся на территориях сельских поселений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Свердловской области, по направлению</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"Культурно-досуговая деятельность"</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 о работнике и его деятельности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Ф.И.О. работника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учреждения (в соответствии с уставом)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Должность работника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Образование (наименование учебного заведения, дата окончания, специальность)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Стаж работы в культурно-досуговой сфере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Почетные звания, награды, ученая степень (с указанием даты присуждения)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реализованных в предыдущем году </w:t>
            </w:r>
            <w:r>
              <w:rPr>
                <w:rFonts w:ascii="Tahoma" w:hAnsi="Tahoma" w:cs="Tahoma"/>
                <w:sz w:val="20"/>
                <w:szCs w:val="20"/>
              </w:rPr>
              <w:lastRenderedPageBreak/>
              <w:t>авторских проектов и программ по изучению, сохранению и возрождению фольклора, национальных костюмов, народных промыслов, традиционной народной культуры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16.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авторских проектов и программ по изучению и пропаганде истории и культуры малой Родины, краеведческой работе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авторских проектов и программ по развитию жанров самодеятельного народного творчества, в том числе вокального, хореографического, музыкального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(перечислить тех, с кем осуществлялось взаимодействие в течение предыдущего года)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публикаций в профессиональных изданиях, печатных и электронных средствах массовой информации в течение предыдущего года (указать название и источник публикации)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Успешное участие в профессиональных конкурсах в предыдущем году (указать название конкурса и результативность участия)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мероприятиях по повышению квалификации (курсы, семинары, мастер-классы и другие мероприятия) в течение предыдущего года (указать названия мероприятий, дату и место проведения)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____________________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 местного самоуправления</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осуществляющего</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полномочия в сфере культуры       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4</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5" w:name="Par475"/>
      <w:bookmarkEnd w:id="5"/>
      <w:r>
        <w:rPr>
          <w:rFonts w:ascii="Tahoma" w:hAnsi="Tahoma" w:cs="Tahoma"/>
          <w:sz w:val="20"/>
          <w:szCs w:val="20"/>
        </w:rPr>
        <w:t>КРИТЕРИИ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ОТБОРА НА ПОЛУЧЕНИЕ ДЕНЕЖНОГО ПООЩРЕНИЯ ЛУЧШИМИ РАБОТНИКАМИ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МУНИЦИПАЛЬНЫХ УЧРЕЖДЕНИЙ КУЛЬТУРЫ, НАХОДЯЩИХСЯ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ТЕРРИТОРИЯХ СЕЛЬСКИХ ПОСЕЛЕНИЙ СВЕРДЛОВСКОЙ ОБЛАСТИ,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 НАПРАВЛЕНИЮ "КУЛЬТУРНО-ДОСУГОВАЯ ДЕЯТЕЛЬНОСТЬ"</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авторских проектов и программ по изучению, сохранению и возрождению фольклора, национальных костюмов, народных промыслов, традиционной народной культуры (1 балл за каждый проект (программу))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авторских проектов и программ по изучению и пропаганде истории и культуры малой Родины, краеведческой работе (1 балл за каждый проект (программу))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авторских проектов и программ по развитию жанров самодеятельного народного творчества, в том числе вокального, хореографического, музыкального (1 балл за каждый проект (программу))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(1 балл за каждого субъекта взаимодействия)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публикаций в профессиональных изданиях, печатных и электронных средствах </w:t>
            </w:r>
            <w:proofErr w:type="gramStart"/>
            <w:r>
              <w:rPr>
                <w:rFonts w:ascii="Tahoma" w:hAnsi="Tahoma" w:cs="Tahoma"/>
                <w:sz w:val="20"/>
                <w:szCs w:val="20"/>
              </w:rPr>
              <w:t>массовой</w:t>
            </w:r>
            <w:proofErr w:type="gramEnd"/>
            <w:r>
              <w:rPr>
                <w:rFonts w:ascii="Tahoma" w:hAnsi="Tahoma" w:cs="Tahoma"/>
                <w:sz w:val="20"/>
                <w:szCs w:val="20"/>
              </w:rPr>
              <w:t xml:space="preserve"> информации в течение предыдущего года (1 балл за каждую публикацию)</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Успешное участие в профессиональных конкурсах в предыдущем году (за каждое призовое место по итогам участия в профессиональных конкурсах: российского уровня - 3 балла, регионального и областного уровня - 2 балла, местного уровня - 1 балл)</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мероприятиях по повышению квалификации (курсы, семинары, мастер-классы и другие мероприятия) в течение предыдущего года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8.</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каждую награду)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почетных званий, государственных наград, ученой степени (2 балла за каждую награду (звание, ученую степень))</w:t>
            </w: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5</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Форма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6" w:name="Par526"/>
      <w:bookmarkEnd w:id="6"/>
      <w:r>
        <w:rPr>
          <w:rFonts w:ascii="Tahoma" w:hAnsi="Tahoma" w:cs="Tahoma"/>
          <w:sz w:val="20"/>
          <w:szCs w:val="20"/>
        </w:rPr>
        <w:t>ЗАЯВКА</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на участие в конкурсном отборе на получение </w:t>
      </w:r>
      <w:proofErr w:type="gramStart"/>
      <w:r>
        <w:rPr>
          <w:rFonts w:ascii="Tahoma" w:hAnsi="Tahoma" w:cs="Tahoma"/>
          <w:sz w:val="20"/>
          <w:szCs w:val="20"/>
        </w:rPr>
        <w:t>денежного</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поощрения лучшими муниципальными учреждениями культуры,</w:t>
      </w:r>
    </w:p>
    <w:p w:rsidR="00736EDC" w:rsidRDefault="00736EDC" w:rsidP="00736EDC">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находящимися</w:t>
      </w:r>
      <w:proofErr w:type="gramEnd"/>
      <w:r>
        <w:rPr>
          <w:rFonts w:ascii="Tahoma" w:hAnsi="Tahoma" w:cs="Tahoma"/>
          <w:sz w:val="20"/>
          <w:szCs w:val="20"/>
        </w:rPr>
        <w:t xml:space="preserve"> на территориях сельских поселений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Свердловской области, по направлению "Библиотечное дело"</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 об учреждении и его деятельности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учреждения (в соответствии с уставом)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филиалов (или структурных подразделений) учреждения (при наличии)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Общая площадь помещений, кв. метров</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населенных пунктов,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Количество жителей, проживающих в населенных пунктах, обслуживаемых </w:t>
            </w:r>
            <w:r>
              <w:rPr>
                <w:rFonts w:ascii="Tahoma" w:hAnsi="Tahoma" w:cs="Tahoma"/>
                <w:sz w:val="20"/>
                <w:szCs w:val="20"/>
              </w:rPr>
              <w:lastRenderedPageBreak/>
              <w:t>учреждением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Учредитель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Дата создания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Ф.И.О. руководителя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проектов по развитию библиотечного дела (перечислить с указанием сроков реализации)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краеведческих проектов в деятельности библиотеки (да/нет)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реализации муниципальных, региональных и общероссийских программ, проектов по развитию библиотечного дела в предыдущем году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(перечислить тех, с кем осуществлялось взаимодействие в течение предыдущего года)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Работа со средствами массовой информации, информационная и PR-деятельность (указать количество публикаций в средствах массовой информации за предыдущий год)</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Взаимодействие с пользователями услуг посредством блогов и социальных сетей (да/нет)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автоматизированной библиотечно-информационной системы (да/нет)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культурно-массовых мероприятий, проведенных библиотекой в предыдущем году, всего</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том числе: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мероприятий, ориентированных на детей до 14 лет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мероприятий, ориентированных на молодежь от </w:t>
            </w:r>
            <w:r>
              <w:rPr>
                <w:rFonts w:ascii="Tahoma" w:hAnsi="Tahoma" w:cs="Tahoma"/>
                <w:sz w:val="20"/>
                <w:szCs w:val="20"/>
              </w:rPr>
              <w:lastRenderedPageBreak/>
              <w:t>15 до 30 лет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27.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мероприятий, ориентированных на социально незащищенные группы населения (пенсионеров, людей с ограниченными возможностями здоровья и других)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28.</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Статистические данные о деятельности учреждения за предыдущий год (указываются в соответствии с данными государственной статистической отчетности по </w:t>
            </w:r>
            <w:hyperlink r:id="rId9" w:history="1">
              <w:r>
                <w:rPr>
                  <w:rFonts w:ascii="Tahoma" w:hAnsi="Tahoma" w:cs="Tahoma"/>
                  <w:color w:val="0000FF"/>
                  <w:sz w:val="20"/>
                  <w:szCs w:val="20"/>
                </w:rPr>
                <w:t>форме 6-НК</w:t>
              </w:r>
            </w:hyperlink>
            <w:r>
              <w:rPr>
                <w:rFonts w:ascii="Tahoma" w:hAnsi="Tahoma" w:cs="Tahoma"/>
                <w:sz w:val="20"/>
                <w:szCs w:val="20"/>
              </w:rPr>
              <w:t>)</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персональных компьютеров, всего</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подключенных к информационно-телекоммуникационной сети "Интернет"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числа компьютеров - для пользователей библиотеки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собственного сайта библиотеки в информационно-телекоммуникационной сети "Интернет" или </w:t>
            </w:r>
            <w:proofErr w:type="spellStart"/>
            <w:r>
              <w:rPr>
                <w:rFonts w:ascii="Tahoma" w:hAnsi="Tahoma" w:cs="Tahoma"/>
                <w:sz w:val="20"/>
                <w:szCs w:val="20"/>
              </w:rPr>
              <w:t>web</w:t>
            </w:r>
            <w:proofErr w:type="spellEnd"/>
            <w:r>
              <w:rPr>
                <w:rFonts w:ascii="Tahoma" w:hAnsi="Tahoma" w:cs="Tahoma"/>
                <w:sz w:val="20"/>
                <w:szCs w:val="20"/>
              </w:rPr>
              <w:t>-страницы (да/нет)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объем библиотечного фонда, экземпляров</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объем электронного каталога, отражающего фонд библиотеки, записей</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пользователей, человек</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посещений библиотеки, человек</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 том числе: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посещений массовых мероприятий</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работников, относящихся к основному персоналу</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Общая сумма финансирования учреждения, тыс. рублей</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сумма средств, израсходованных на капитальный ремонт и (или) реставрацию, тыс. рублей</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сумма средств, израсходованных на приобретение оборудования, тыс. рублей</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сумма средств, израсходованных на комплектование фонда, тыс. рублей</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Руководитель учреждения ____________________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 местного самоуправления</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осуществляющего</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полномочия в сфере культуры       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6</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7" w:name="Par701"/>
      <w:bookmarkEnd w:id="7"/>
      <w:r>
        <w:rPr>
          <w:rFonts w:ascii="Tahoma" w:hAnsi="Tahoma" w:cs="Tahoma"/>
          <w:sz w:val="20"/>
          <w:szCs w:val="20"/>
        </w:rPr>
        <w:t>КРИТЕРИИ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ОТБОРА НА ПОЛУЧЕНИЕ ДЕНЕЖНОГО ПООЩРЕНИЯ </w:t>
      </w:r>
      <w:proofErr w:type="gramStart"/>
      <w:r>
        <w:rPr>
          <w:rFonts w:ascii="Tahoma" w:hAnsi="Tahoma" w:cs="Tahoma"/>
          <w:sz w:val="20"/>
          <w:szCs w:val="20"/>
        </w:rPr>
        <w:t>ЛУЧШИМИ</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МУНИЦИПАЛЬНЫМИ УЧРЕЖДЕНИЯМИ КУЛЬТУРЫ, НАХОДЯЩИМИСЯ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ТЕРРИТОРИЯХ СЕЛЬСКИХ ПОСЕЛЕНИЙ СВЕРДЛОВСКОЙ ОБЛАСТИ,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 НАПРАВЛЕНИЮ "БИБЛИОТЕЧНОЕ ДЕЛО"</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проектов по развитию библиотечного дела (1 балл за каждый проект)</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краеведческих проектов в деятельности библиотеки (1 балл за каждый проект)</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реализации муниципальных, региональных и общероссийских программ, проектов по развитию библиотечного дела в предыдущем году (1 балл за каждый факт участия)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(1 балл за каждого субъекта взаимодействия)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публикаций об учреждении в профессиональных изданиях, печатных и электронных средствах </w:t>
            </w:r>
            <w:proofErr w:type="gramStart"/>
            <w:r>
              <w:rPr>
                <w:rFonts w:ascii="Tahoma" w:hAnsi="Tahoma" w:cs="Tahoma"/>
                <w:sz w:val="20"/>
                <w:szCs w:val="20"/>
              </w:rPr>
              <w:t>массовой</w:t>
            </w:r>
            <w:proofErr w:type="gramEnd"/>
            <w:r>
              <w:rPr>
                <w:rFonts w:ascii="Tahoma" w:hAnsi="Tahoma" w:cs="Tahoma"/>
                <w:sz w:val="20"/>
                <w:szCs w:val="20"/>
              </w:rPr>
              <w:t xml:space="preserve"> информации в течение предыдущего года (1 балл за каждую публикацию)</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6.</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Охват населения библиотечным обслуживанием (от 25 до 35 процентов - 3 балла, от 35 до 50 процентов - 5 баллов, от 50 до 70 процентов - 7 баллов, свыше 70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пользователей на 1 работника, относящегося к основному персоналу (от 100 до 200 человек - 3 балла, от 200 до 350 человек - 5 баллов, свыше 350 человек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Среднее количество посещений библиотеки в расчете на 1 жителя (от 1 до 2 посещений - 3 балла, от 2 до 5 посещений - 5 баллов, свыше 5 посещений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Доля мероприятий для детей до 14 лет в общем количестве проведенных культурно-массовых мероприятий (до 20 процентов - 3 балла, от 20 до 30 процентов - 5 баллов, от 30 до 40 процентов - 7 баллов, более 40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Доля мероприятий для молодежи от 15 до 30 лет в общем количестве проведенных культурно-массовых мероприятий (до 10 процентов - 3 балла, от 10 до 20 процентов - 5 баллов, </w:t>
            </w:r>
            <w:proofErr w:type="gramStart"/>
            <w:r>
              <w:rPr>
                <w:rFonts w:ascii="Tahoma" w:hAnsi="Tahoma" w:cs="Tahoma"/>
                <w:sz w:val="20"/>
                <w:szCs w:val="20"/>
              </w:rPr>
              <w:t>от</w:t>
            </w:r>
            <w:proofErr w:type="gramEnd"/>
            <w:r>
              <w:rPr>
                <w:rFonts w:ascii="Tahoma" w:hAnsi="Tahoma" w:cs="Tahoma"/>
                <w:sz w:val="20"/>
                <w:szCs w:val="20"/>
              </w:rPr>
              <w:t xml:space="preserve"> 20 </w:t>
            </w:r>
            <w:proofErr w:type="gramStart"/>
            <w:r>
              <w:rPr>
                <w:rFonts w:ascii="Tahoma" w:hAnsi="Tahoma" w:cs="Tahoma"/>
                <w:sz w:val="20"/>
                <w:szCs w:val="20"/>
              </w:rPr>
              <w:t>до</w:t>
            </w:r>
            <w:proofErr w:type="gramEnd"/>
            <w:r>
              <w:rPr>
                <w:rFonts w:ascii="Tahoma" w:hAnsi="Tahoma" w:cs="Tahoma"/>
                <w:sz w:val="20"/>
                <w:szCs w:val="20"/>
              </w:rPr>
              <w:t xml:space="preserve"> 30 процентов - 7 баллов, более 30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Доля мероприятий для социально незащищенных групп </w:t>
            </w:r>
            <w:proofErr w:type="gramStart"/>
            <w:r>
              <w:rPr>
                <w:rFonts w:ascii="Tahoma" w:hAnsi="Tahoma" w:cs="Tahoma"/>
                <w:sz w:val="20"/>
                <w:szCs w:val="20"/>
              </w:rPr>
              <w:t>населения</w:t>
            </w:r>
            <w:proofErr w:type="gramEnd"/>
            <w:r>
              <w:rPr>
                <w:rFonts w:ascii="Tahoma" w:hAnsi="Tahoma" w:cs="Tahoma"/>
                <w:sz w:val="20"/>
                <w:szCs w:val="20"/>
              </w:rPr>
              <w:t xml:space="preserve"> в общем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Применение информационных технологий в библиотеке (1 балл за каждый положительный ответ):</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доступа к информационно-телекоммуникационной сети "Интернет";</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сайта или веб-страницы в информационно-телекоммуникационной сети "Интернет";</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блога, группы в социальных сетях;</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электронного каталога;</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автоматизированной библиотечно-информационной системы;</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автоматизированных рабочих мест для пользователей</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Доля библиотечного фонда, отраженного в электронном каталоге (с учетом поправочного коэффициента - 4) (до 10 процентов - 3 балла, от 10 до 30 процентов - 5 баллов, от 30 до 50 процентов - 7 баллов, свыше 50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14.</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каждую награду)</w:t>
            </w: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7</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Форма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8" w:name="Par768"/>
      <w:bookmarkEnd w:id="8"/>
      <w:r>
        <w:rPr>
          <w:rFonts w:ascii="Tahoma" w:hAnsi="Tahoma" w:cs="Tahoma"/>
          <w:sz w:val="20"/>
          <w:szCs w:val="20"/>
        </w:rPr>
        <w:t>ЗАЯВКА</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на участие в конкурсном отборе на получение </w:t>
      </w:r>
      <w:proofErr w:type="gramStart"/>
      <w:r>
        <w:rPr>
          <w:rFonts w:ascii="Tahoma" w:hAnsi="Tahoma" w:cs="Tahoma"/>
          <w:sz w:val="20"/>
          <w:szCs w:val="20"/>
        </w:rPr>
        <w:t>денежного</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поощрения лучшими работниками муниципальных учреждений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культуры, находящихся на территориях сельских поселений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Свердловской области, по направлению "Библиотечное дело"</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 о работнике и его деятельности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Ф.И.О. работника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работы (полное наименование учреждения в соответствии с уставом)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Должность работника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Образование (наименование учебного заведения, дата окончания, специальность)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Стаж работы в библиотечной сфере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Почетные звания, награды, ученая степень (с указанием даты присуждения)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авторских проектов и программ, внесших существенный вклад в развитие библиотечного дела и в решение социально значимых задач на территории сельского поселения и (или) муниципального образования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Взаимодействие с органами местного самоуправления и органами государственной власти Свердловской области, учреждениями </w:t>
            </w:r>
            <w:r>
              <w:rPr>
                <w:rFonts w:ascii="Tahoma" w:hAnsi="Tahoma" w:cs="Tahoma"/>
                <w:sz w:val="20"/>
                <w:szCs w:val="20"/>
              </w:rPr>
              <w:lastRenderedPageBreak/>
              <w:t>культуры, образования, молодежной политики, социального обеспечения (перечислить тех, с кем осуществлялось взаимодействие в течение предыдущего года)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18.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профессиональных конференциях, семинарах и других аналогичных мероприятиях с презентацией своего опыта в течение предыдущего года (указать названия мероприятий, дату и место проведения, тему выступления)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публикаций в профессиональных изданиях, печатных и электронных средствах массовой информации в течение предыдущего года (указать название и источник публикации)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профессиональных конкурсах в предыдущем году (указать название конкурса и результативность участия)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Использование в профессиональной деятельности современных информационных технологий и интерактивных методик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мероприятиях по повышению квалификации (курсы, семинары, мастер-классы и другие мероприятия) в течение предыдущего года (указать названия мероприятий, дату и место проведения)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____________________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 местного самоуправления</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осуществляющего</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полномочия в сфере культуры       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8</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9" w:name="Par880"/>
      <w:bookmarkEnd w:id="9"/>
      <w:r>
        <w:rPr>
          <w:rFonts w:ascii="Tahoma" w:hAnsi="Tahoma" w:cs="Tahoma"/>
          <w:sz w:val="20"/>
          <w:szCs w:val="20"/>
        </w:rPr>
        <w:t>КРИТЕРИИ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ОТБОРА НА ПОЛУЧЕНИЕ ДЕНЕЖНОГО ПООЩРЕНИЯ ЛУЧШИМИ РАБОТНИКАМИ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МУНИЦИПАЛЬНЫХ УЧРЕЖДЕНИЙ КУЛЬТУРЫ, НАХОДЯЩИХСЯ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ТЕРРИТОРИЯХ СЕЛЬСКИХ ПОСЕЛЕНИЙ СВЕРДЛОВСКОЙ ОБЛАСТИ,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 НАПРАВЛЕНИЮ "БИБЛИОТЕЧНОЕ ДЕЛО"</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авторских проектов и программ, внесших существенный вклад в развитие библиотечного дела и в решение социально значимых задач на территории сельского поселения и (или) муниципального образования (1 балл за каждый проект (программу))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(1 балл за каждый субъект взаимодействия)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профессиональных конференциях, семинарах и других аналогичных мероприятиях с презентацией своего опыта в течение предыдущего года (международного и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публикаций в профессиональных изданиях, печатных и электронных средствах </w:t>
            </w:r>
            <w:proofErr w:type="gramStart"/>
            <w:r>
              <w:rPr>
                <w:rFonts w:ascii="Tahoma" w:hAnsi="Tahoma" w:cs="Tahoma"/>
                <w:sz w:val="20"/>
                <w:szCs w:val="20"/>
              </w:rPr>
              <w:t>массовой</w:t>
            </w:r>
            <w:proofErr w:type="gramEnd"/>
            <w:r>
              <w:rPr>
                <w:rFonts w:ascii="Tahoma" w:hAnsi="Tahoma" w:cs="Tahoma"/>
                <w:sz w:val="20"/>
                <w:szCs w:val="20"/>
              </w:rPr>
              <w:t xml:space="preserve"> информации в течение предыдущего года (российского уровня - 3 балла за каждую публикацию, регионального и областного уровня - 2 балла за каждую публикацию, местного уровня - 1 балл за каждую публикацию)</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профессиональных конкурсах в предыдущем году (за каждое призовое место по итогам участия в профессиональных конкурсах: российского уровня - 3 балла, регионального и областного уровня - 2 балла, местного уровня - 1 балл)</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Использование в профессиональной деятельности современных информационных технологий и интерактивных методик (1 балл за каждый положительный ответ):</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освоение виртуального пространства (сайт, блог, социальные сети, скайп);</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создание электронных творческих продуктов (виртуальных проектов, электронных презентаций);</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формирование </w:t>
            </w:r>
            <w:proofErr w:type="gramStart"/>
            <w:r>
              <w:rPr>
                <w:rFonts w:ascii="Tahoma" w:hAnsi="Tahoma" w:cs="Tahoma"/>
                <w:sz w:val="20"/>
                <w:szCs w:val="20"/>
              </w:rPr>
              <w:t>электронных</w:t>
            </w:r>
            <w:proofErr w:type="gramEnd"/>
            <w:r>
              <w:rPr>
                <w:rFonts w:ascii="Tahoma" w:hAnsi="Tahoma" w:cs="Tahoma"/>
                <w:sz w:val="20"/>
                <w:szCs w:val="20"/>
              </w:rPr>
              <w:t xml:space="preserve"> информационных ресурсов;</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использование интерактивных методик</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мероприятиях по повышению квалификации (курсы, семинары, мастер-классы и другие мероприятия) в течение предыдущего года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дипломов, благодарностей, почетных грамот Министерства культуры </w:t>
            </w:r>
            <w:r>
              <w:rPr>
                <w:rFonts w:ascii="Tahoma" w:hAnsi="Tahoma" w:cs="Tahoma"/>
                <w:sz w:val="20"/>
                <w:szCs w:val="20"/>
              </w:rPr>
              <w:lastRenderedPageBreak/>
              <w:t>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каждую награду)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9.</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почетных званий, государственных наград, ученой степени (2 балла за каждую награду (звание, ученую степень))</w:t>
            </w: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9</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Форма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10" w:name="Par935"/>
      <w:bookmarkEnd w:id="10"/>
      <w:r>
        <w:rPr>
          <w:rFonts w:ascii="Tahoma" w:hAnsi="Tahoma" w:cs="Tahoma"/>
          <w:sz w:val="20"/>
          <w:szCs w:val="20"/>
        </w:rPr>
        <w:t>ЗАЯВКА</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на участие в конкурсном отборе на получение </w:t>
      </w:r>
      <w:proofErr w:type="gramStart"/>
      <w:r>
        <w:rPr>
          <w:rFonts w:ascii="Tahoma" w:hAnsi="Tahoma" w:cs="Tahoma"/>
          <w:sz w:val="20"/>
          <w:szCs w:val="20"/>
        </w:rPr>
        <w:t>денежного</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поощрения лучшими муниципальными учреждениями культуры,</w:t>
      </w:r>
    </w:p>
    <w:p w:rsidR="00736EDC" w:rsidRDefault="00736EDC" w:rsidP="00736EDC">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находящимися</w:t>
      </w:r>
      <w:proofErr w:type="gramEnd"/>
      <w:r>
        <w:rPr>
          <w:rFonts w:ascii="Tahoma" w:hAnsi="Tahoma" w:cs="Tahoma"/>
          <w:sz w:val="20"/>
          <w:szCs w:val="20"/>
        </w:rPr>
        <w:t xml:space="preserve"> на территориях сельских поселений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Свердловской области, по направлению "Музейное дело"</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 об учреждении и его деятельности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учреждения (в соответствии с уставом)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филиалов (или структурных подразделений) учреждения (при наличии)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населенных пунктов,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жителей, проживающих в населенных пунктах,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Учредитель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Дата создания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Ф.И.О. руководителя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16.</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Статистические данные о деятельности учреждения за предыдущий год (указываются в соответствии с данными государственной статистической отчетности по </w:t>
            </w:r>
            <w:hyperlink r:id="rId10" w:history="1">
              <w:r>
                <w:rPr>
                  <w:rFonts w:ascii="Tahoma" w:hAnsi="Tahoma" w:cs="Tahoma"/>
                  <w:color w:val="0000FF"/>
                  <w:sz w:val="20"/>
                  <w:szCs w:val="20"/>
                </w:rPr>
                <w:t>форме 8-НК</w:t>
              </w:r>
            </w:hyperlink>
            <w:r>
              <w:rPr>
                <w:rFonts w:ascii="Tahoma" w:hAnsi="Tahoma" w:cs="Tahoma"/>
                <w:sz w:val="20"/>
                <w:szCs w:val="20"/>
              </w:rPr>
              <w:t>)</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выставок за предыдущий год, всего</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передвижных выставок</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новых поступлений предметов музейного фонда за предыдущий год</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посетителей музея за предыдущий год (человек)</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культурно-просветительных мероприятий, проведенных музеем в предыдущем году, всего</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мероприятия для детей до 14 лет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мероприятия для молодежи от 15 до 24 лет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мероприятия для социально незащищенных групп населения (пенсионеров, людей с ограниченными возможностями здоровья)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собственного сайта музея в информационно-телекоммуникационной сети "Интернет" или </w:t>
            </w:r>
            <w:proofErr w:type="spellStart"/>
            <w:r>
              <w:rPr>
                <w:rFonts w:ascii="Tahoma" w:hAnsi="Tahoma" w:cs="Tahoma"/>
                <w:sz w:val="20"/>
                <w:szCs w:val="20"/>
              </w:rPr>
              <w:t>web</w:t>
            </w:r>
            <w:proofErr w:type="spellEnd"/>
            <w:r>
              <w:rPr>
                <w:rFonts w:ascii="Tahoma" w:hAnsi="Tahoma" w:cs="Tahoma"/>
                <w:sz w:val="20"/>
                <w:szCs w:val="20"/>
              </w:rPr>
              <w:t>-страницы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персональных компьютеров, всего</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подключенных к информационно-телекоммуникационной сети "Интернет"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Применение информационных технологий в учетно-</w:t>
            </w:r>
            <w:proofErr w:type="spellStart"/>
            <w:r>
              <w:rPr>
                <w:rFonts w:ascii="Tahoma" w:hAnsi="Tahoma" w:cs="Tahoma"/>
                <w:sz w:val="20"/>
                <w:szCs w:val="20"/>
              </w:rPr>
              <w:t>хранительской</w:t>
            </w:r>
            <w:proofErr w:type="spellEnd"/>
            <w:r>
              <w:rPr>
                <w:rFonts w:ascii="Tahoma" w:hAnsi="Tahoma" w:cs="Tahoma"/>
                <w:sz w:val="20"/>
                <w:szCs w:val="20"/>
              </w:rPr>
              <w:t xml:space="preserve"> работе музея: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электронного каталога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музейных предметов, внесенных в каталог</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и количество оцифрованных </w:t>
            </w:r>
            <w:r>
              <w:rPr>
                <w:rFonts w:ascii="Tahoma" w:hAnsi="Tahoma" w:cs="Tahoma"/>
                <w:sz w:val="20"/>
                <w:szCs w:val="20"/>
              </w:rPr>
              <w:lastRenderedPageBreak/>
              <w:t>изображений предметов из каталога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32.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работников основного персонала музея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Художественно-эстетический уровень экспозиций музея, действующих в предыдущем году (предоставить фото или видео на электронном носителе)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инновационных форм и методов работы с населением (программы, новые музейные экспозиции с интерактивными технологиями, другие формы и методы,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Работа со средствами массовой информации, информационная и PR-деятельность (перечислить публикации, выходы ради</w:t>
            </w:r>
            <w:proofErr w:type="gramStart"/>
            <w:r>
              <w:rPr>
                <w:rFonts w:ascii="Tahoma" w:hAnsi="Tahoma" w:cs="Tahoma"/>
                <w:sz w:val="20"/>
                <w:szCs w:val="20"/>
              </w:rPr>
              <w:t>о-</w:t>
            </w:r>
            <w:proofErr w:type="gramEnd"/>
            <w:r>
              <w:rPr>
                <w:rFonts w:ascii="Tahoma" w:hAnsi="Tahoma" w:cs="Tahoma"/>
                <w:sz w:val="20"/>
                <w:szCs w:val="20"/>
              </w:rPr>
              <w:t xml:space="preserve"> и телепередач за предыдущий год)</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____________________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 местного самоуправления</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осуществляющего</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полномочия в сфере культуры       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10</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11" w:name="Par1088"/>
      <w:bookmarkEnd w:id="11"/>
      <w:r>
        <w:rPr>
          <w:rFonts w:ascii="Tahoma" w:hAnsi="Tahoma" w:cs="Tahoma"/>
          <w:sz w:val="20"/>
          <w:szCs w:val="20"/>
        </w:rPr>
        <w:lastRenderedPageBreak/>
        <w:t>КРИТЕРИИ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ОТБОРА НА ПОЛУЧЕНИЕ ДЕНЕЖНОГО ПООЩРЕНИЯ </w:t>
      </w:r>
      <w:proofErr w:type="gramStart"/>
      <w:r>
        <w:rPr>
          <w:rFonts w:ascii="Tahoma" w:hAnsi="Tahoma" w:cs="Tahoma"/>
          <w:sz w:val="20"/>
          <w:szCs w:val="20"/>
        </w:rPr>
        <w:t>ЛУЧШИМИ</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МУНИЦИПАЛЬНЫМИ УЧРЕЖДЕНИЯМИ КУЛЬТУРЫ, НАХОДЯЩИМИСЯ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ТЕРРИТОРИЯХ СЕЛЬСКИХ ПОСЕЛЕНИЙ СВЕРДЛОВСКОЙ ОБЛАСТИ,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 НАПРАВЛЕНИЮ "МУЗЕЙНОЕ ДЕЛО"</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выставок в расчете на одного работника основного персонала (до 3 выставок - 3 балла, от 3 до 5 выставок - 5 баллов, от 5 до 8 выставок - 7 баллов, более 10 выставок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новых поступлений предметов музейного фонда за предыдущий год (до 50 предметов - 3 балла, от 50 до 100 предметов - 5 баллов, 100 до 200 предметов - 7 баллов, более 200 предметов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посетителей музея за предыдущий год в расчете на одного работника основного персонала (до 1000 посетителей - 3 балла, до 2000 посетителей - 5 баллов, до 5000 посетителей - 7 баллов, более 5000 посетителей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Доля мероприятий для детей до 14 лет в общем количестве проведенных культурно-просветительных мероприятий (до 10 процентов - 3 балла, от 10 до 20 процентов - 5 баллов, от 20 до 30 процентов - 7 баллов, более 30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Доля мероприятий для молодежи от 15 до 24 лет в общем количестве проведенных культурно-просветительных мероприятий (до 10 процентов - 3 балла, от 10 до 20 процентов - 5 баллов, </w:t>
            </w:r>
            <w:proofErr w:type="gramStart"/>
            <w:r>
              <w:rPr>
                <w:rFonts w:ascii="Tahoma" w:hAnsi="Tahoma" w:cs="Tahoma"/>
                <w:sz w:val="20"/>
                <w:szCs w:val="20"/>
              </w:rPr>
              <w:t>от</w:t>
            </w:r>
            <w:proofErr w:type="gramEnd"/>
            <w:r>
              <w:rPr>
                <w:rFonts w:ascii="Tahoma" w:hAnsi="Tahoma" w:cs="Tahoma"/>
                <w:sz w:val="20"/>
                <w:szCs w:val="20"/>
              </w:rPr>
              <w:t xml:space="preserve"> 20 </w:t>
            </w:r>
            <w:proofErr w:type="gramStart"/>
            <w:r>
              <w:rPr>
                <w:rFonts w:ascii="Tahoma" w:hAnsi="Tahoma" w:cs="Tahoma"/>
                <w:sz w:val="20"/>
                <w:szCs w:val="20"/>
              </w:rPr>
              <w:t>до</w:t>
            </w:r>
            <w:proofErr w:type="gramEnd"/>
            <w:r>
              <w:rPr>
                <w:rFonts w:ascii="Tahoma" w:hAnsi="Tahoma" w:cs="Tahoma"/>
                <w:sz w:val="20"/>
                <w:szCs w:val="20"/>
              </w:rPr>
              <w:t xml:space="preserve"> 30 процентов - 7 баллов, более 30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Доля мероприятий, ориентированных на социально незащищенные группы населения, в общем количестве проведенных культурно-просветительных мероприятий (до 10 процентов - 3 балла, от 10 до 20 процентов - 5 баллов, от 20 до 30 процентов - 7 баллов, более 30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собственного сайта музея в информационно-телекоммуникационной сети "Интернет" или </w:t>
            </w:r>
            <w:proofErr w:type="spellStart"/>
            <w:r>
              <w:rPr>
                <w:rFonts w:ascii="Tahoma" w:hAnsi="Tahoma" w:cs="Tahoma"/>
                <w:sz w:val="20"/>
                <w:szCs w:val="20"/>
              </w:rPr>
              <w:t>web</w:t>
            </w:r>
            <w:proofErr w:type="spellEnd"/>
            <w:r>
              <w:rPr>
                <w:rFonts w:ascii="Tahoma" w:hAnsi="Tahoma" w:cs="Tahoma"/>
                <w:sz w:val="20"/>
                <w:szCs w:val="20"/>
              </w:rPr>
              <w:t>-страницы (5 баллов при наличии)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электронного каталога (3 балла при наличии)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оцифрованных изображений предметов, внесенных в электронный каталог (3 балла при наличии)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Соответствие экспозиции современному художественно-эстетическому уровню развития музейного дела (до 5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инновационных форм и методов работы с населением (1 балл за каждую программу (проект))</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Работа со средствами </w:t>
            </w:r>
            <w:proofErr w:type="gramStart"/>
            <w:r>
              <w:rPr>
                <w:rFonts w:ascii="Tahoma" w:hAnsi="Tahoma" w:cs="Tahoma"/>
                <w:sz w:val="20"/>
                <w:szCs w:val="20"/>
              </w:rPr>
              <w:t>массовой</w:t>
            </w:r>
            <w:proofErr w:type="gramEnd"/>
            <w:r>
              <w:rPr>
                <w:rFonts w:ascii="Tahoma" w:hAnsi="Tahoma" w:cs="Tahoma"/>
                <w:sz w:val="20"/>
                <w:szCs w:val="20"/>
              </w:rPr>
              <w:t xml:space="preserve"> информации, информационная и PR-деятельность (1 балл за каждую публикацию)</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каждый диплом (благодарность, почетную грамоту))</w:t>
            </w: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11</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Форма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12" w:name="Par1147"/>
      <w:bookmarkEnd w:id="12"/>
      <w:r>
        <w:rPr>
          <w:rFonts w:ascii="Tahoma" w:hAnsi="Tahoma" w:cs="Tahoma"/>
          <w:sz w:val="20"/>
          <w:szCs w:val="20"/>
        </w:rPr>
        <w:t>ЗАЯВКА</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на участие в конкурсном отборе на получение </w:t>
      </w:r>
      <w:proofErr w:type="gramStart"/>
      <w:r>
        <w:rPr>
          <w:rFonts w:ascii="Tahoma" w:hAnsi="Tahoma" w:cs="Tahoma"/>
          <w:sz w:val="20"/>
          <w:szCs w:val="20"/>
        </w:rPr>
        <w:t>денежного</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поощрения лучшими работниками муниципальных учреждений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культуры, находящихся на территориях сельских поселений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Свердловской области, по направлению "Музейное дело"</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 о работнике и его деятельности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Ф.И.О. работника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работы (полное наименование учреждения в соответствии с уставом)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Должность работника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Образование (наименование учебного заведения, дата окончания, специальность)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14.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Стаж работы в музейной сфере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Почетные звания, награды, ученая степень (с указанием даты присуждения)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авторских проектов и программ по изучению и пропаганде истории и культуры малой Родины, краеведческой работе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научных публикаций на основе изучения фондовых коллекций музея (указать название и источник публикации)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инновационных проектов и программ по работе с населением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мероприятиях по повышению квалификации (курсы, семинары, мастер-классы и другие мероприятия) в течение предыдущего года (указать название мероприятии, дату и место проведения)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____________________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 местного самоуправления</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осуществляющего</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полномочия в сфере культуры       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12</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13" w:name="Par1250"/>
      <w:bookmarkEnd w:id="13"/>
      <w:r>
        <w:rPr>
          <w:rFonts w:ascii="Tahoma" w:hAnsi="Tahoma" w:cs="Tahoma"/>
          <w:sz w:val="20"/>
          <w:szCs w:val="20"/>
        </w:rPr>
        <w:t>КРИТЕРИИ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ОТБОРА НА ПОЛУЧЕНИЕ ДЕНЕЖНОГО ПООЩРЕНИЯ ЛУЧШИМИ РАБОТНИКАМИ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МУНИЦИПАЛЬНЫХ УЧРЕЖДЕНИЙ КУЛЬТУРЫ, НАХОДЯЩИХСЯ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ТЕРРИТОРИЯХ СЕЛЬСКИХ ПОСЕЛЕНИЙ СВЕРДЛОВСКОЙ ОБЛАСТИ,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 НАПРАВЛЕНИЮ "МУЗЕЙНОЕ ДЕЛО"</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в предыдущем году авторских проектов и программ по изучению и пропаганде истории и культуры малой Родины, краеведческой работе (1 балл за каждый проект (программу))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научных публикаций на основе изучения фондовых коллекций музея (1 балл за каждую публикацию)</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реализованных проектов (методик) с инновационными формами по работе с населением (1 балл за каждый проект)</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публикаций в профессиональных изданиях, печатных и электронных средствах </w:t>
            </w:r>
            <w:proofErr w:type="gramStart"/>
            <w:r>
              <w:rPr>
                <w:rFonts w:ascii="Tahoma" w:hAnsi="Tahoma" w:cs="Tahoma"/>
                <w:sz w:val="20"/>
                <w:szCs w:val="20"/>
              </w:rPr>
              <w:t>массовой</w:t>
            </w:r>
            <w:proofErr w:type="gramEnd"/>
            <w:r>
              <w:rPr>
                <w:rFonts w:ascii="Tahoma" w:hAnsi="Tahoma" w:cs="Tahoma"/>
                <w:sz w:val="20"/>
                <w:szCs w:val="20"/>
              </w:rPr>
              <w:t xml:space="preserve"> информации в течение предыдущего года (российского уровня - 3 балла за каждую публикацию, регионального и областного уровня - 2 балла за каждую публикацию, местного уровня - 1 балл за каждую публикацию)</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мероприятиях по повышению квалификации (курсы, семинары, мастер-классы и другие мероприятия) в течение предыдущего года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каждую награду)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почетных званий, государственных наград, ученой степени (2 балла за каждую награду (звание, ученую степень))</w:t>
            </w: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13</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Форма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14" w:name="Par1297"/>
      <w:bookmarkEnd w:id="14"/>
      <w:r>
        <w:rPr>
          <w:rFonts w:ascii="Tahoma" w:hAnsi="Tahoma" w:cs="Tahoma"/>
          <w:sz w:val="20"/>
          <w:szCs w:val="20"/>
        </w:rPr>
        <w:t>ЗАЯВКА</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на участие в конкурсном отборе на получение </w:t>
      </w:r>
      <w:proofErr w:type="gramStart"/>
      <w:r>
        <w:rPr>
          <w:rFonts w:ascii="Tahoma" w:hAnsi="Tahoma" w:cs="Tahoma"/>
          <w:sz w:val="20"/>
          <w:szCs w:val="20"/>
        </w:rPr>
        <w:t>денежного</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поощрения лучшими муниципальными учреждениями культуры,</w:t>
      </w:r>
    </w:p>
    <w:p w:rsidR="00736EDC" w:rsidRDefault="00736EDC" w:rsidP="00736EDC">
      <w:pPr>
        <w:autoSpaceDE w:val="0"/>
        <w:autoSpaceDN w:val="0"/>
        <w:adjustRightInd w:val="0"/>
        <w:spacing w:after="0" w:line="240" w:lineRule="auto"/>
        <w:jc w:val="center"/>
        <w:rPr>
          <w:rFonts w:ascii="Tahoma" w:hAnsi="Tahoma" w:cs="Tahoma"/>
          <w:sz w:val="20"/>
          <w:szCs w:val="20"/>
        </w:rPr>
      </w:pPr>
      <w:proofErr w:type="gramStart"/>
      <w:r>
        <w:rPr>
          <w:rFonts w:ascii="Tahoma" w:hAnsi="Tahoma" w:cs="Tahoma"/>
          <w:sz w:val="20"/>
          <w:szCs w:val="20"/>
        </w:rPr>
        <w:t>находящимися</w:t>
      </w:r>
      <w:proofErr w:type="gramEnd"/>
      <w:r>
        <w:rPr>
          <w:rFonts w:ascii="Tahoma" w:hAnsi="Tahoma" w:cs="Tahoma"/>
          <w:sz w:val="20"/>
          <w:szCs w:val="20"/>
        </w:rPr>
        <w:t xml:space="preserve"> на территориях сельских поселений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Свердловской области, по направлению</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"Детские школы искусств, детские музыкальные школы</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 другие образовательные учреждения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дополнительного образования в сфере культуры"</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 об учреждении и его деятельности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учреждения (в соответствии с уставом)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филиалов (или структурных подразделений) учреждения (при наличии)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Общая площадь помещений, кв. метров</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населенных пунктов,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Количество жителей, проживающих в населенных пунктах,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Численность детского населения муниципального образования в возрасте от 0 до 17 лет в предыдущем году, всего</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численность детей школьного возраста от 6 до 17 лет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численность детей, обучающихся в детских школах искусств</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Учредитель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Дата создания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Ф.И.О. руководителя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17.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Охват детского населения муниципального образования творческими мероприятиями, проведенными детской школой иску</w:t>
            </w:r>
            <w:proofErr w:type="gramStart"/>
            <w:r>
              <w:rPr>
                <w:rFonts w:ascii="Tahoma" w:hAnsi="Tahoma" w:cs="Tahoma"/>
                <w:sz w:val="20"/>
                <w:szCs w:val="20"/>
              </w:rPr>
              <w:t>сств в т</w:t>
            </w:r>
            <w:proofErr w:type="gramEnd"/>
            <w:r>
              <w:rPr>
                <w:rFonts w:ascii="Tahoma" w:hAnsi="Tahoma" w:cs="Tahoma"/>
                <w:sz w:val="20"/>
                <w:szCs w:val="20"/>
              </w:rPr>
              <w:t>ечение последних 3-х лет (перечислить по годам мероприятия с указанием по годам количества детей, принявших в них участие)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Творческие достижения работников и обучающихся в течение последних 3-х лет (перечислить по годам, приложить копии дипломов, грамот, благодарственных писем)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Перечень культурно-досуговых мероприятий, образовательных и социокультурных проектов, проведенных совместно с учреждениями образования, культуры, общественными организациями и объединениями в предыдущем году</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собственного сайта в информационно-телекоммуникационной сети "Интернет" или </w:t>
            </w:r>
            <w:proofErr w:type="spellStart"/>
            <w:r>
              <w:rPr>
                <w:rFonts w:ascii="Tahoma" w:hAnsi="Tahoma" w:cs="Tahoma"/>
                <w:sz w:val="20"/>
                <w:szCs w:val="20"/>
              </w:rPr>
              <w:t>web</w:t>
            </w:r>
            <w:proofErr w:type="spellEnd"/>
            <w:r>
              <w:rPr>
                <w:rFonts w:ascii="Tahoma" w:hAnsi="Tahoma" w:cs="Tahoma"/>
                <w:sz w:val="20"/>
                <w:szCs w:val="20"/>
              </w:rPr>
              <w:t>-страницы (да/нет, указать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персональных компьютеров, всего</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подключенных к информационно-телекоммуникационной сети "Интернет"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используемых</w:t>
            </w:r>
            <w:proofErr w:type="gramEnd"/>
            <w:r>
              <w:rPr>
                <w:rFonts w:ascii="Tahoma" w:hAnsi="Tahoma" w:cs="Tahoma"/>
                <w:sz w:val="20"/>
                <w:szCs w:val="20"/>
              </w:rPr>
              <w:t xml:space="preserve"> в образовательном процессе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работников, относящихся к основному персоналу (преподаватели, концертмейстеры) по состоянию на 01 января соответствующего финансового года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Число педагогических работников, имеющих квалификационные категории, по состоянию на 01 января соответствующего финансового года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Объем бюджетного финансирования учреждения за последние 3 года с разбивкой по годам, тыс. рублей, всего</w:t>
            </w:r>
            <w:proofErr w:type="gramEnd"/>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из них:</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объем средств, израсходованных на капитальный ремонт и реставрацию, с разбивкой по годам, тыс. рублей</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публикаций об учреждении в профессиональных изданиях, печатных и электронных средствах </w:t>
            </w:r>
            <w:proofErr w:type="gramStart"/>
            <w:r>
              <w:rPr>
                <w:rFonts w:ascii="Tahoma" w:hAnsi="Tahoma" w:cs="Tahoma"/>
                <w:sz w:val="20"/>
                <w:szCs w:val="20"/>
              </w:rPr>
              <w:t>массовой</w:t>
            </w:r>
            <w:proofErr w:type="gramEnd"/>
            <w:r>
              <w:rPr>
                <w:rFonts w:ascii="Tahoma" w:hAnsi="Tahoma" w:cs="Tahoma"/>
                <w:sz w:val="20"/>
                <w:szCs w:val="20"/>
              </w:rPr>
              <w:t xml:space="preserve"> информации в течение предыдущего года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дипломов, благодарностей, почетных </w:t>
            </w:r>
            <w:r>
              <w:rPr>
                <w:rFonts w:ascii="Tahoma" w:hAnsi="Tahoma" w:cs="Tahoma"/>
                <w:sz w:val="20"/>
                <w:szCs w:val="20"/>
              </w:rPr>
              <w:lastRenderedPageBreak/>
              <w:t>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33.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Перечень реализуемых образовательных программ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____________________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 местного самоуправления</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осуществляющего</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полномочия в сфере культуры       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14</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15" w:name="Par1445"/>
      <w:bookmarkEnd w:id="15"/>
      <w:r>
        <w:rPr>
          <w:rFonts w:ascii="Tahoma" w:hAnsi="Tahoma" w:cs="Tahoma"/>
          <w:sz w:val="20"/>
          <w:szCs w:val="20"/>
        </w:rPr>
        <w:t>КРИТЕРИИ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ОТБОРА НА ПОЛУЧЕНИЕ ДЕНЕЖНОГО ПООЩРЕНИЯ </w:t>
      </w:r>
      <w:proofErr w:type="gramStart"/>
      <w:r>
        <w:rPr>
          <w:rFonts w:ascii="Tahoma" w:hAnsi="Tahoma" w:cs="Tahoma"/>
          <w:sz w:val="20"/>
          <w:szCs w:val="20"/>
        </w:rPr>
        <w:t>ЛУЧШИМИ</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МУНИЦИПАЛЬНЫМИ УЧРЕЖДЕНИЯМИ КУЛЬТУРЫ, НАХОДЯЩИМИСЯ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ТЕРРИТОРИЯХ СЕЛЬСКИХ ПОСЕЛЕНИЙ СВЕРДЛОВСКОЙ ОБЛАСТИ,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 НАПРАВЛЕНИЮ "ДЕТСКИЕ ШКОЛЫ ИСКУССТВ, ДЕТСКИЕ МУЗЫКАЛЬНЫЕ</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ШКОЛЫ И ДРУГИЕ ОБРАЗОВАТЕЛЬНЫЕ УЧРЕЖДЕНИЯ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ДОПОЛНИТЕЛЬНОГО ОБРАЗОВАНИЯ В СФЕРЕ КУЛЬТУРЫ"</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Динамика численности детей, проживающих на территории муниципального образования и привлекаемых к участию в творческих мероприятиях (концертах, конкурсах, выставках, фестивалях), организуемых учреждением в течение последних 3-х лет (стабильная численность в течение 3-х лет - 2 балла, наличие положительной </w:t>
            </w:r>
            <w:r>
              <w:rPr>
                <w:rFonts w:ascii="Tahoma" w:hAnsi="Tahoma" w:cs="Tahoma"/>
                <w:sz w:val="20"/>
                <w:szCs w:val="20"/>
              </w:rPr>
              <w:lastRenderedPageBreak/>
              <w:t>динамики в течение 3-х лет - 5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Творческие достижения детей, обучающихся в учреждении, за последние 3 года (доля учащихся и коллективов - лауреатов конкурсов, включенных в перечень конкурсов, утверждаемых приказами Министерства культуры Свердловской области, в общей </w:t>
            </w:r>
            <w:proofErr w:type="gramStart"/>
            <w:r>
              <w:rPr>
                <w:rFonts w:ascii="Tahoma" w:hAnsi="Tahoma" w:cs="Tahoma"/>
                <w:sz w:val="20"/>
                <w:szCs w:val="20"/>
              </w:rPr>
              <w:t>численности</w:t>
            </w:r>
            <w:proofErr w:type="gramEnd"/>
            <w:r>
              <w:rPr>
                <w:rFonts w:ascii="Tahoma" w:hAnsi="Tahoma" w:cs="Tahoma"/>
                <w:sz w:val="20"/>
                <w:szCs w:val="20"/>
              </w:rPr>
              <w:t xml:space="preserve"> обучающихся в учреждении: от 0 до 2 процентов - 2 балла, от 2 до 5 процентов - 5 баллов; от 5 до 8 процентов - 7 баллов, свыше 8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Качественный состав педагогических работников учреждения (квалификационные категории, ученые степени и звания, почетные звания) (доля преподавателей с квалификационной категорией: до 50 процентов - 2 балла, от 51 до 70 процентов - 5 баллов, от 70 до 90 процентов - 7 баллов, свыше 90 процентов - 10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реализации муниципальных, региональных и общероссийских программ, проектов в течение последних 3-х лет (1 балл за каждый факт участия)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публикаций об учреждении в профессиональных изданиях, печатных и электронных средствах </w:t>
            </w:r>
            <w:proofErr w:type="gramStart"/>
            <w:r>
              <w:rPr>
                <w:rFonts w:ascii="Tahoma" w:hAnsi="Tahoma" w:cs="Tahoma"/>
                <w:sz w:val="20"/>
                <w:szCs w:val="20"/>
              </w:rPr>
              <w:t>массовой</w:t>
            </w:r>
            <w:proofErr w:type="gramEnd"/>
            <w:r>
              <w:rPr>
                <w:rFonts w:ascii="Tahoma" w:hAnsi="Tahoma" w:cs="Tahoma"/>
                <w:sz w:val="20"/>
                <w:szCs w:val="20"/>
              </w:rPr>
              <w:t xml:space="preserve"> информации в течение предыдущего года (1 балл за каждую публикацию)</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каждый диплом (благодарность, почетную грамоту))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Взаимодействие с общеобразовательными учреждениями, организациями культуры, общественными организациями и объединениями в целях реализации образовательных и социокультурных проектов в предыдущем году (1 балл за каждый факт взаимодействия)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Положительная динамика развития материально-технической базы за последние 3 года (наличие положительной динамики объемов средств, затраченных на улучшение материально-технической базы учреждения, - 5 баллов)</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Применение информационных технологий в образовательном процессе (1 балл за каждый положительный пример):</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собственного сайта учреждения в информационно-телекоммуникационной сети "Интернет";</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доступа к информационно-телекоммуникационной сети "Интернет" для педагогических работников;</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доступа к информационно-телекоммуникационной сети "Интернет" </w:t>
            </w:r>
            <w:proofErr w:type="gramStart"/>
            <w:r>
              <w:rPr>
                <w:rFonts w:ascii="Tahoma" w:hAnsi="Tahoma" w:cs="Tahoma"/>
                <w:sz w:val="20"/>
                <w:szCs w:val="20"/>
              </w:rPr>
              <w:t>для</w:t>
            </w:r>
            <w:proofErr w:type="gramEnd"/>
            <w:r>
              <w:rPr>
                <w:rFonts w:ascii="Tahoma" w:hAnsi="Tahoma" w:cs="Tahoma"/>
                <w:sz w:val="20"/>
                <w:szCs w:val="20"/>
              </w:rPr>
              <w:t xml:space="preserve"> обучающихся;</w:t>
            </w:r>
          </w:p>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использование специализированных программ и оборудования в образовательном процессе</w:t>
            </w: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15</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Форма</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16" w:name="Par1502"/>
      <w:bookmarkEnd w:id="16"/>
      <w:r>
        <w:rPr>
          <w:rFonts w:ascii="Tahoma" w:hAnsi="Tahoma" w:cs="Tahoma"/>
          <w:sz w:val="20"/>
          <w:szCs w:val="20"/>
        </w:rPr>
        <w:t>ЗАЯВКА</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на участие в конкурсном отборе на получение </w:t>
      </w:r>
      <w:proofErr w:type="gramStart"/>
      <w:r>
        <w:rPr>
          <w:rFonts w:ascii="Tahoma" w:hAnsi="Tahoma" w:cs="Tahoma"/>
          <w:sz w:val="20"/>
          <w:szCs w:val="20"/>
        </w:rPr>
        <w:t>денежного</w:t>
      </w:r>
      <w:proofErr w:type="gramEnd"/>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поощрения лучшими работниками муниципальных учреждений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культуры, находящихся на территориях сельских поселений</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Свердловской области, по направлению "Детские школы</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искусств, детские музыкальные школы и другие образовательные</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учреждения дополнительного образования в сфере культуры"</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Информация о работнике и его деятельности</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Ф.И.О. работника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работы (полное наименование учреждения в соответствии с уставом)</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Должность работника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Образование (наименование учебного заведения, дата окончания, специальность)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14.</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Стаж работы в образовательных учреждениях культуры и искусства</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15.</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Почетные звания, награды, ученая степень (с указанием даты присуждения)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16.</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собственных методических разработок (программ, пособий), прошедших экспертизу качества (перечислить) в течение последних 3-х лет</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17.</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Интенсивность и результативность участия обучающихся в конкурсах и фестивалях в предыдущем году (указать название, статус конкурса/фестиваля и результаты участия)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18.</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Презентация своего педагогического опыта на конференциях, семинарах, методических мероприятиях в течение предыдущего года (указать названия мероприятий, дату и место проведения, тему выступления)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19.</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в средствах массовой информации публикаций о профессиональной деятельности работника, издание статей и методических работ работника в течение предыдущего года (указать название и источник публикации)</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20.</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профессиональных конкурсах в предыдущем году (указать название конкурса и результативность участия)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21.</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Использование в профессиональной деятельности современных информационных технологий и интерактивных методик (перечислить)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22.</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мероприятиях по повышению квалификации (курсы повышения квалификации, семинары, мастер-классы) в течение предыдущего года (указать названия мероприятий, дату и место проведения)</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23.</w:t>
            </w:r>
          </w:p>
        </w:tc>
        <w:tc>
          <w:tcPr>
            <w:tcW w:w="4762"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____________________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 местного самоуправления</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осуществляющего</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полномочия в сфере культуры       ____________ / __________________________</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36EDC" w:rsidRDefault="00736EDC" w:rsidP="00736EDC">
      <w:pPr>
        <w:autoSpaceDE w:val="0"/>
        <w:autoSpaceDN w:val="0"/>
        <w:adjustRightInd w:val="0"/>
        <w:spacing w:after="0" w:line="240" w:lineRule="auto"/>
        <w:jc w:val="both"/>
        <w:rPr>
          <w:rFonts w:ascii="Courier New" w:hAnsi="Courier New" w:cs="Courier New"/>
          <w:sz w:val="20"/>
          <w:szCs w:val="20"/>
        </w:rPr>
      </w:pPr>
    </w:p>
    <w:p w:rsidR="00736EDC" w:rsidRDefault="00736EDC" w:rsidP="00736E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right"/>
        <w:outlineLvl w:val="1"/>
        <w:rPr>
          <w:rFonts w:ascii="Tahoma" w:hAnsi="Tahoma" w:cs="Tahoma"/>
          <w:sz w:val="20"/>
          <w:szCs w:val="20"/>
        </w:rPr>
      </w:pPr>
      <w:r>
        <w:rPr>
          <w:rFonts w:ascii="Tahoma" w:hAnsi="Tahoma" w:cs="Tahoma"/>
          <w:sz w:val="20"/>
          <w:szCs w:val="20"/>
        </w:rPr>
        <w:t>Приложение N 16</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 Порядку проведения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конкурсного отбора</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предоставление субсидий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бюджетам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lastRenderedPageBreak/>
        <w:t>районов (городских округов)</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выплату денежного поощрения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лучшим муниципальным учреждениям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культуры, находящимся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 поселений</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Свердловской области, и лучшим</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работникам </w:t>
      </w:r>
      <w:proofErr w:type="gramStart"/>
      <w:r>
        <w:rPr>
          <w:rFonts w:ascii="Tahoma" w:hAnsi="Tahoma" w:cs="Tahoma"/>
          <w:sz w:val="20"/>
          <w:szCs w:val="20"/>
        </w:rPr>
        <w:t>муниципальных</w:t>
      </w:r>
      <w:proofErr w:type="gramEnd"/>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учреждений культуры, находящихся</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на территориях сельских</w:t>
      </w:r>
    </w:p>
    <w:p w:rsidR="00736EDC" w:rsidRDefault="00736EDC" w:rsidP="00736EDC">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поселений Свердловской области</w:t>
      </w: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center"/>
        <w:rPr>
          <w:rFonts w:ascii="Tahoma" w:hAnsi="Tahoma" w:cs="Tahoma"/>
          <w:sz w:val="20"/>
          <w:szCs w:val="20"/>
        </w:rPr>
      </w:pPr>
      <w:bookmarkStart w:id="17" w:name="Par1616"/>
      <w:bookmarkEnd w:id="17"/>
      <w:r>
        <w:rPr>
          <w:rFonts w:ascii="Tahoma" w:hAnsi="Tahoma" w:cs="Tahoma"/>
          <w:sz w:val="20"/>
          <w:szCs w:val="20"/>
        </w:rPr>
        <w:t>КРИТЕРИИ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ОТБОРА НА ПОЛУЧЕНИЕ ДЕНЕЖНОГО ПООЩРЕНИЯ ЛУЧШИМИ РАБОТНИКАМИ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МУНИЦИПАЛЬНЫХ УЧРЕЖДЕНИЙ КУЛЬТУРЫ, НАХОДЯЩИХСЯ</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 ТЕРРИТОРИЯХ СЕЛЬСКИХ ПОСЕЛЕНИЙ СВЕРДЛОВСКОЙ ОБЛАСТИ,</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ПО НАПРАВЛЕНИЮ "ДЕТСКИЕ ШКОЛЫ ИСКУССТВ, ДЕТСКИЕ МУЗЫКАЛЬНЫЕ</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ШКОЛЫ И ДРУГИЕ ОБРАЗОВАТЕЛЬНЫЕ УЧРЕЖДЕНИЯ ДОПОЛНИТЕЛЬНОГО</w:t>
      </w:r>
    </w:p>
    <w:p w:rsidR="00736EDC" w:rsidRDefault="00736EDC" w:rsidP="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ОБРАЗОВАНИЯ В СФЕРЕ КУЛЬТУРЫ"</w:t>
      </w:r>
    </w:p>
    <w:p w:rsidR="00736EDC" w:rsidRDefault="00736EDC" w:rsidP="00736EDC">
      <w:pPr>
        <w:autoSpaceDE w:val="0"/>
        <w:autoSpaceDN w:val="0"/>
        <w:adjustRightInd w:val="0"/>
        <w:spacing w:after="0" w:line="240" w:lineRule="auto"/>
        <w:jc w:val="both"/>
        <w:rPr>
          <w:rFonts w:ascii="Tahoma" w:hAnsi="Tahoma" w:cs="Tahom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Наименование критерия</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собственных методических разработок (программ, пособий), прошедших экспертизу качества (1 балл за каждую методическую разработку)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обучающихся в конкурсах/фестивалях в предыдущем году (за каждое призовое место по итогам участия в конкурсах: международного и российского уровня - 3 балла, регионального и областного уровня - 2 балла, муниципального уровня - 1 балл)</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конференциях, семинарах, методических мероприятиях с презентацией своего опыта в течение предыдущего года (регионального уровня - 3 балла за каждое мероприятие, областного уровня - 2 балла за каждое мероприятие, муниципального уровня - 1 балл за каждое мероприятие)</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в средствах массовой информации публикаций о профессиональной деятельности работника, издание статей и методических работ работника в течение предыдущего года (указать название и источник публикации) (российского уровня - 3 балла за каждую публикацию, регионального и областного уровня - 2 балла за каждую публикацию, местного уровня - 1 балл за каждую публикацию)</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5.</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профессиональных конкурсах в предыдущем году (за каждое призовое место по итогам участия в профессиональных конкурсах: российского уровня - 3 балла, регионального и областного уровня - 2 балла, местного уровня - 1 балл)</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6.</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Использование в профессиональной деятельности современных информационных технологий и интерактивных методик (1 балл за каждый положительный ответ): освоение виртуального пространства (сайт, блог, социальные сети, скайп); создание электронных творческих продуктов (виртуальных проектов, электронных презентаций); использование интерактивных методик</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7.</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Участие в мероприятиях по повышению квалификации (курсы, семинары, мастер-классы) в течение предыдущего года (регионального уровня - 3 балла за каждое мероприятие, областного уровня - 2 балла за каждое мероприятие, муниципального уровня - 1 балл за каждое мероприятие)</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8.</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Наличие дипломов, благодарностей, почетных грамот Министерства культуры Российской Федерации или Министерства культуры Свердловской области (иных </w:t>
            </w:r>
            <w:r>
              <w:rPr>
                <w:rFonts w:ascii="Tahoma" w:hAnsi="Tahoma" w:cs="Tahoma"/>
                <w:sz w:val="20"/>
                <w:szCs w:val="20"/>
              </w:rPr>
              <w:lastRenderedPageBreak/>
              <w:t>органов государственной власти), других учреждений, полученных в предыдущем году (1 балл за каждый диплом (благодарность, почетную грамоту))</w:t>
            </w:r>
          </w:p>
        </w:tc>
      </w:tr>
      <w:tr w:rsidR="00736EDC">
        <w:tc>
          <w:tcPr>
            <w:tcW w:w="814"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lastRenderedPageBreak/>
              <w:t>9.</w:t>
            </w:r>
          </w:p>
        </w:tc>
        <w:tc>
          <w:tcPr>
            <w:tcW w:w="8220" w:type="dxa"/>
            <w:tcBorders>
              <w:top w:val="single" w:sz="4" w:space="0" w:color="auto"/>
              <w:left w:val="single" w:sz="4" w:space="0" w:color="auto"/>
              <w:bottom w:val="single" w:sz="4" w:space="0" w:color="auto"/>
              <w:right w:val="single" w:sz="4" w:space="0" w:color="auto"/>
            </w:tcBorders>
          </w:tcPr>
          <w:p w:rsidR="00736EDC" w:rsidRDefault="00736EDC">
            <w:pPr>
              <w:autoSpaceDE w:val="0"/>
              <w:autoSpaceDN w:val="0"/>
              <w:adjustRightInd w:val="0"/>
              <w:spacing w:after="0" w:line="240" w:lineRule="auto"/>
              <w:rPr>
                <w:rFonts w:ascii="Tahoma" w:hAnsi="Tahoma" w:cs="Tahoma"/>
                <w:sz w:val="20"/>
                <w:szCs w:val="20"/>
              </w:rPr>
            </w:pPr>
            <w:r>
              <w:rPr>
                <w:rFonts w:ascii="Tahoma" w:hAnsi="Tahoma" w:cs="Tahoma"/>
                <w:sz w:val="20"/>
                <w:szCs w:val="20"/>
              </w:rPr>
              <w:t>Наличие почетных званий, государственных наград, ученой степени (2 балла за каждую награду (звание, ученую степень))</w:t>
            </w:r>
          </w:p>
        </w:tc>
      </w:tr>
    </w:tbl>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736EDC" w:rsidRDefault="00736EDC" w:rsidP="00736EDC">
      <w:pPr>
        <w:autoSpaceDE w:val="0"/>
        <w:autoSpaceDN w:val="0"/>
        <w:adjustRightInd w:val="0"/>
        <w:spacing w:after="0" w:line="240" w:lineRule="auto"/>
        <w:jc w:val="both"/>
        <w:rPr>
          <w:rFonts w:ascii="Tahoma" w:hAnsi="Tahoma" w:cs="Tahoma"/>
          <w:sz w:val="20"/>
          <w:szCs w:val="20"/>
        </w:rPr>
      </w:pPr>
    </w:p>
    <w:p w:rsidR="006C24DC" w:rsidRPr="00736EDC" w:rsidRDefault="006C24DC" w:rsidP="00736EDC">
      <w:bookmarkStart w:id="18" w:name="_GoBack"/>
      <w:bookmarkEnd w:id="18"/>
    </w:p>
    <w:sectPr w:rsidR="006C24DC" w:rsidRPr="00736EDC" w:rsidSect="00736EDC">
      <w:headerReference w:type="default" r:id="rId11"/>
      <w:pgSz w:w="11905" w:h="16838"/>
      <w:pgMar w:top="1134" w:right="567"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62" w:rsidRDefault="00C11B62" w:rsidP="00736EDC">
      <w:pPr>
        <w:spacing w:after="0" w:line="240" w:lineRule="auto"/>
      </w:pPr>
      <w:r>
        <w:separator/>
      </w:r>
    </w:p>
  </w:endnote>
  <w:endnote w:type="continuationSeparator" w:id="0">
    <w:p w:rsidR="00C11B62" w:rsidRDefault="00C11B62" w:rsidP="0073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62" w:rsidRDefault="00C11B62" w:rsidP="00736EDC">
      <w:pPr>
        <w:spacing w:after="0" w:line="240" w:lineRule="auto"/>
      </w:pPr>
      <w:r>
        <w:separator/>
      </w:r>
    </w:p>
  </w:footnote>
  <w:footnote w:type="continuationSeparator" w:id="0">
    <w:p w:rsidR="00C11B62" w:rsidRDefault="00C11B62" w:rsidP="00736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933635"/>
      <w:docPartObj>
        <w:docPartGallery w:val="Page Numbers (Top of Page)"/>
        <w:docPartUnique/>
      </w:docPartObj>
    </w:sdtPr>
    <w:sdtContent>
      <w:p w:rsidR="00736EDC" w:rsidRDefault="00736EDC">
        <w:pPr>
          <w:pStyle w:val="a3"/>
          <w:jc w:val="center"/>
        </w:pPr>
      </w:p>
      <w:p w:rsidR="00736EDC" w:rsidRDefault="00736EDC">
        <w:pPr>
          <w:pStyle w:val="a3"/>
          <w:jc w:val="center"/>
        </w:pPr>
      </w:p>
      <w:p w:rsidR="00736EDC" w:rsidRDefault="00736EDC">
        <w:pPr>
          <w:pStyle w:val="a3"/>
          <w:jc w:val="center"/>
        </w:pPr>
        <w:r>
          <w:fldChar w:fldCharType="begin"/>
        </w:r>
        <w:r>
          <w:instrText>PAGE   \* MERGEFORMAT</w:instrText>
        </w:r>
        <w:r>
          <w:fldChar w:fldCharType="separate"/>
        </w:r>
        <w:r>
          <w:rPr>
            <w:noProof/>
          </w:rPr>
          <w:t>35</w:t>
        </w:r>
        <w:r>
          <w:fldChar w:fldCharType="end"/>
        </w:r>
      </w:p>
    </w:sdtContent>
  </w:sdt>
  <w:p w:rsidR="00736EDC" w:rsidRDefault="00736E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C5"/>
    <w:rsid w:val="00452F0A"/>
    <w:rsid w:val="004A0FC5"/>
    <w:rsid w:val="006C24DC"/>
    <w:rsid w:val="00736EDC"/>
    <w:rsid w:val="008C1334"/>
    <w:rsid w:val="00C11B62"/>
    <w:rsid w:val="00C6193E"/>
    <w:rsid w:val="00CF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C24DC"/>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736E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EDC"/>
  </w:style>
  <w:style w:type="paragraph" w:styleId="a5">
    <w:name w:val="footer"/>
    <w:basedOn w:val="a"/>
    <w:link w:val="a6"/>
    <w:uiPriority w:val="99"/>
    <w:unhideWhenUsed/>
    <w:rsid w:val="00736E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6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C24DC"/>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736E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EDC"/>
  </w:style>
  <w:style w:type="paragraph" w:styleId="a5">
    <w:name w:val="footer"/>
    <w:basedOn w:val="a"/>
    <w:link w:val="a6"/>
    <w:uiPriority w:val="99"/>
    <w:unhideWhenUsed/>
    <w:rsid w:val="00736E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6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821A57627F3A19E258DF9D0CBA3D7CBB1D511DBDDFBFEC7C472681C8E5716B4BCEA73659D0DD0Y9h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2F821A57627F3A19E2593F4C6A7FDDDC8BA8318DED3F9AC9D98743F43DE5143F4FCEC2626D905D290AD3C48Y6h6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2F821A57627F3A19E258DF9D0CBA3D7CBB1D511DBDDFBFEC7C472681C8E5716B4BCEA73659D01DAY9h0I" TargetMode="External"/><Relationship Id="rId4" Type="http://schemas.openxmlformats.org/officeDocument/2006/relationships/webSettings" Target="webSettings.xml"/><Relationship Id="rId9" Type="http://schemas.openxmlformats.org/officeDocument/2006/relationships/hyperlink" Target="consultantplus://offline/ref=42F821A57627F3A19E258DF9D0CBA3D7CBB1D511DBDDFBFEC7C472681C8E5716B4BCEA73659D08D2Y9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11206</Words>
  <Characters>63876</Characters>
  <Application>Microsoft Office Word</Application>
  <DocSecurity>0</DocSecurity>
  <Lines>532</Lines>
  <Paragraphs>149</Paragraphs>
  <ScaleCrop>false</ScaleCrop>
  <Company/>
  <LinksUpToDate>false</LinksUpToDate>
  <CharactersWithSpaces>74933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Карчкова Жанна Юрьевна</dc:creator>
  <cp:keywords/>
  <dc:description/>
  <cp:lastModifiedBy>Карчкова Жанна Юрьевна</cp:lastModifiedBy>
  <cp:revision>4</cp:revision>
  <dcterms:created xsi:type="dcterms:W3CDTF">2016-04-25T15:30:00Z</dcterms:created>
  <dcterms:modified xsi:type="dcterms:W3CDTF">2017-05-31T08:33:00Z</dcterms:modified>
</cp:coreProperties>
</file>