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39" w:rsidRDefault="008517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1739" w:rsidRDefault="0085173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17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739" w:rsidRDefault="00851739">
            <w:pPr>
              <w:pStyle w:val="ConsPlusNormal"/>
              <w:outlineLvl w:val="0"/>
            </w:pPr>
            <w:r>
              <w:t>12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739" w:rsidRDefault="00851739">
            <w:pPr>
              <w:pStyle w:val="ConsPlusNormal"/>
              <w:jc w:val="right"/>
              <w:outlineLvl w:val="0"/>
            </w:pPr>
            <w:r>
              <w:t>N 436-УГ</w:t>
            </w:r>
          </w:p>
        </w:tc>
      </w:tr>
    </w:tbl>
    <w:p w:rsidR="00851739" w:rsidRDefault="0085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</w:pPr>
      <w:r>
        <w:t>УКАЗ</w:t>
      </w:r>
    </w:p>
    <w:p w:rsidR="00851739" w:rsidRDefault="00851739">
      <w:pPr>
        <w:pStyle w:val="ConsPlusTitle"/>
        <w:jc w:val="center"/>
      </w:pPr>
    </w:p>
    <w:p w:rsidR="00851739" w:rsidRDefault="00851739">
      <w:pPr>
        <w:pStyle w:val="ConsPlusTitle"/>
        <w:jc w:val="center"/>
      </w:pPr>
      <w:r>
        <w:t>ГУБЕРНАТОРА СВЕРДЛОВСКОЙ ОБЛАСТИ</w:t>
      </w:r>
    </w:p>
    <w:p w:rsidR="00851739" w:rsidRDefault="00851739">
      <w:pPr>
        <w:pStyle w:val="ConsPlusTitle"/>
        <w:jc w:val="center"/>
      </w:pPr>
    </w:p>
    <w:p w:rsidR="00851739" w:rsidRDefault="00851739">
      <w:pPr>
        <w:pStyle w:val="ConsPlusTitle"/>
        <w:jc w:val="center"/>
      </w:pPr>
      <w:r>
        <w:t>О ПРЕМИЯХ ГУБЕРНАТОРА СВЕРДЛОВСКОЙ ОБЛАСТИ</w:t>
      </w:r>
    </w:p>
    <w:p w:rsidR="00851739" w:rsidRDefault="00851739">
      <w:pPr>
        <w:pStyle w:val="ConsPlusTitle"/>
        <w:jc w:val="center"/>
      </w:pPr>
      <w:r>
        <w:t>ЗА ВЫДАЮЩИЕСЯ ДОСТИЖЕНИЯ В ОБЛАСТИ ЛИТЕРАТУРЫ И ИСКУССТВА</w:t>
      </w:r>
    </w:p>
    <w:p w:rsidR="00851739" w:rsidRDefault="00851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7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739" w:rsidRDefault="00851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739" w:rsidRDefault="00851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27.03.2020 N 150-УГ)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3 пункта 2 статьи 5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области", в целях поддержки и поощрения деятелей культуры и искусства и стимулирования творческой деятельности на территории Свердловской области постановляю: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1. Учредить десять ежегодных премий Губернатора Свердловской области за выдающиеся достижения в области литературы и искусства в размере 200000 рублей каждая.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премиях Губернатора Свердловской области за выдающиеся достижения в области литературы и искусства (прилагается).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01.07.1996 N 234 "Об организационной и материальной поддержке писательских организаций Свердловской области" (Собрание законодательства Свердловской области, 1996, N 1, ст. 49) с изменениями, внесенными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06.09.2005 N 726-УГ;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23.08.1996 N 316 "О Положении, инструкции и составе комиссии по премиям Губернатора Свердловской области за выдающиеся достижения в области литературы и искусства" ("Областная газета", 1996, 27 сентября, N 143) с изменениями, внесенными Указами Губернатора Свердловской области от 28.09.1998 </w:t>
      </w:r>
      <w:hyperlink r:id="rId10" w:history="1">
        <w:r>
          <w:rPr>
            <w:color w:val="0000FF"/>
          </w:rPr>
          <w:t>N 444</w:t>
        </w:r>
      </w:hyperlink>
      <w:r>
        <w:t xml:space="preserve">, от 07.12.1999 </w:t>
      </w:r>
      <w:hyperlink r:id="rId11" w:history="1">
        <w:r>
          <w:rPr>
            <w:color w:val="0000FF"/>
          </w:rPr>
          <w:t>N 620-УГ</w:t>
        </w:r>
      </w:hyperlink>
      <w:r>
        <w:t xml:space="preserve">, от 24.03.2000 </w:t>
      </w:r>
      <w:hyperlink r:id="rId12" w:history="1">
        <w:r>
          <w:rPr>
            <w:color w:val="0000FF"/>
          </w:rPr>
          <w:t>N 162-УГ</w:t>
        </w:r>
      </w:hyperlink>
      <w:r>
        <w:t xml:space="preserve">, от 21.03.2001 </w:t>
      </w:r>
      <w:hyperlink r:id="rId13" w:history="1">
        <w:r>
          <w:rPr>
            <w:color w:val="0000FF"/>
          </w:rPr>
          <w:t>N 181-УГ</w:t>
        </w:r>
      </w:hyperlink>
      <w:r>
        <w:t xml:space="preserve">, от 09.01.2002 </w:t>
      </w:r>
      <w:hyperlink r:id="rId14" w:history="1">
        <w:r>
          <w:rPr>
            <w:color w:val="0000FF"/>
          </w:rPr>
          <w:t>N 13-УГ</w:t>
        </w:r>
      </w:hyperlink>
      <w:r>
        <w:t xml:space="preserve">, от 22.12.2003 </w:t>
      </w:r>
      <w:hyperlink r:id="rId15" w:history="1">
        <w:r>
          <w:rPr>
            <w:color w:val="0000FF"/>
          </w:rPr>
          <w:t>N 682-УГ</w:t>
        </w:r>
      </w:hyperlink>
      <w:r>
        <w:t xml:space="preserve">, от 29.03.2005 </w:t>
      </w:r>
      <w:hyperlink r:id="rId16" w:history="1">
        <w:r>
          <w:rPr>
            <w:color w:val="0000FF"/>
          </w:rPr>
          <w:t>N 191-УГ</w:t>
        </w:r>
      </w:hyperlink>
      <w:r>
        <w:t xml:space="preserve">, от 30.12.2005 </w:t>
      </w:r>
      <w:hyperlink r:id="rId17" w:history="1">
        <w:r>
          <w:rPr>
            <w:color w:val="0000FF"/>
          </w:rPr>
          <w:t>N 1088-УГ</w:t>
        </w:r>
      </w:hyperlink>
      <w:r>
        <w:t xml:space="preserve">, от 02.11.2007 </w:t>
      </w:r>
      <w:hyperlink r:id="rId18" w:history="1">
        <w:r>
          <w:rPr>
            <w:color w:val="0000FF"/>
          </w:rPr>
          <w:t>N 1162-УГ</w:t>
        </w:r>
      </w:hyperlink>
      <w:r>
        <w:t xml:space="preserve">, от 26.10.2010 </w:t>
      </w:r>
      <w:hyperlink r:id="rId19" w:history="1">
        <w:r>
          <w:rPr>
            <w:color w:val="0000FF"/>
          </w:rPr>
          <w:t>N 946-УГ</w:t>
        </w:r>
      </w:hyperlink>
      <w:r>
        <w:t xml:space="preserve">, от 10.12.2012 </w:t>
      </w:r>
      <w:hyperlink r:id="rId20" w:history="1">
        <w:r>
          <w:rPr>
            <w:color w:val="0000FF"/>
          </w:rPr>
          <w:t>N 924-УГ</w:t>
        </w:r>
      </w:hyperlink>
      <w:r>
        <w:t xml:space="preserve">, от 04.04.2013 </w:t>
      </w:r>
      <w:hyperlink r:id="rId21" w:history="1">
        <w:r>
          <w:rPr>
            <w:color w:val="0000FF"/>
          </w:rPr>
          <w:t>N 174-УГ</w:t>
        </w:r>
      </w:hyperlink>
      <w:r>
        <w:t xml:space="preserve">, от 23.05.2014 </w:t>
      </w:r>
      <w:hyperlink r:id="rId22" w:history="1">
        <w:r>
          <w:rPr>
            <w:color w:val="0000FF"/>
          </w:rPr>
          <w:t>N 254-УГ</w:t>
        </w:r>
      </w:hyperlink>
      <w:r>
        <w:t xml:space="preserve">, от 18.11.2014 </w:t>
      </w:r>
      <w:hyperlink r:id="rId23" w:history="1">
        <w:r>
          <w:rPr>
            <w:color w:val="0000FF"/>
          </w:rPr>
          <w:t>N 551-УГ</w:t>
        </w:r>
      </w:hyperlink>
      <w:r>
        <w:t xml:space="preserve"> и от 12.04.2017 </w:t>
      </w:r>
      <w:hyperlink r:id="rId24" w:history="1">
        <w:r>
          <w:rPr>
            <w:color w:val="0000FF"/>
          </w:rPr>
          <w:t>N 211-УГ</w:t>
        </w:r>
      </w:hyperlink>
      <w:r>
        <w:t>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Заместителя Губернатора Свердловской области П.В. Крекова.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</w:pPr>
      <w:r>
        <w:t>Губернатор</w:t>
      </w:r>
    </w:p>
    <w:p w:rsidR="00851739" w:rsidRDefault="00851739">
      <w:pPr>
        <w:pStyle w:val="ConsPlusNormal"/>
        <w:jc w:val="right"/>
      </w:pPr>
      <w:r>
        <w:t>Свердловской области</w:t>
      </w:r>
    </w:p>
    <w:p w:rsidR="00851739" w:rsidRDefault="00851739">
      <w:pPr>
        <w:pStyle w:val="ConsPlusNormal"/>
        <w:jc w:val="right"/>
      </w:pPr>
      <w:r>
        <w:t>Е.В.КУЙВАШЕВ</w:t>
      </w:r>
    </w:p>
    <w:p w:rsidR="00851739" w:rsidRDefault="00851739">
      <w:pPr>
        <w:pStyle w:val="ConsPlusNormal"/>
      </w:pPr>
      <w:r>
        <w:t>г. Екатеринбург</w:t>
      </w:r>
    </w:p>
    <w:p w:rsidR="00851739" w:rsidRDefault="00851739">
      <w:pPr>
        <w:pStyle w:val="ConsPlusNormal"/>
        <w:spacing w:before="220"/>
      </w:pPr>
      <w:r>
        <w:t>12 сентября 2018 года</w:t>
      </w:r>
    </w:p>
    <w:p w:rsidR="00851739" w:rsidRDefault="00851739">
      <w:pPr>
        <w:pStyle w:val="ConsPlusNormal"/>
        <w:spacing w:before="220"/>
      </w:pPr>
      <w:r>
        <w:lastRenderedPageBreak/>
        <w:t>N 436-УГ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  <w:outlineLvl w:val="0"/>
      </w:pPr>
      <w:r>
        <w:t>Утверждено</w:t>
      </w:r>
    </w:p>
    <w:p w:rsidR="00851739" w:rsidRDefault="00851739">
      <w:pPr>
        <w:pStyle w:val="ConsPlusNormal"/>
        <w:jc w:val="right"/>
      </w:pPr>
      <w:r>
        <w:t>Указом Губернатора</w:t>
      </w:r>
    </w:p>
    <w:p w:rsidR="00851739" w:rsidRDefault="00851739">
      <w:pPr>
        <w:pStyle w:val="ConsPlusNormal"/>
        <w:jc w:val="right"/>
      </w:pPr>
      <w:r>
        <w:t>Свердловской области</w:t>
      </w:r>
    </w:p>
    <w:p w:rsidR="00851739" w:rsidRDefault="00851739">
      <w:pPr>
        <w:pStyle w:val="ConsPlusNormal"/>
        <w:jc w:val="right"/>
      </w:pPr>
      <w:r>
        <w:t>от 12 сентября 2018 г. N 436-УГ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</w:pPr>
      <w:bookmarkStart w:id="0" w:name="P38"/>
      <w:bookmarkEnd w:id="0"/>
      <w:r>
        <w:t>ПОЛОЖЕНИЕ</w:t>
      </w:r>
    </w:p>
    <w:p w:rsidR="00851739" w:rsidRDefault="00851739">
      <w:pPr>
        <w:pStyle w:val="ConsPlusTitle"/>
        <w:jc w:val="center"/>
      </w:pPr>
      <w:r>
        <w:t>О ПРЕМИЯХ ГУБЕРНАТОРА СВЕРДЛОВСКОЙ ОБЛАСТИ</w:t>
      </w:r>
    </w:p>
    <w:p w:rsidR="00851739" w:rsidRDefault="00851739">
      <w:pPr>
        <w:pStyle w:val="ConsPlusTitle"/>
        <w:jc w:val="center"/>
      </w:pPr>
      <w:r>
        <w:t>ЗА ВЫДАЮЩИЕСЯ ДОСТИЖЕНИЯ В ОБЛАСТИ ЛИТЕРАТУРЫ И ИСКУССТВА</w:t>
      </w:r>
    </w:p>
    <w:p w:rsidR="00851739" w:rsidRDefault="00851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7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739" w:rsidRDefault="00851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739" w:rsidRDefault="00851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27.03.2020 N 150-УГ)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  <w:outlineLvl w:val="1"/>
      </w:pPr>
      <w:r>
        <w:t>Глава 1. ОБЩИЕ ПОЛОЖЕНИЯ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ind w:firstLine="540"/>
        <w:jc w:val="both"/>
      </w:pPr>
      <w:r>
        <w:t>1. Настоящее положение определяет порядок присуждения премий Губернатора Свердловской области за выдающиеся достижения в области литературы и искусства (далее - премии).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2. Премии присуждаются деятелям культуры и искусства за наиболее талантливые, отличающиеся новизной произведения литературы, искусства, художественной критики, получившие общественное признание и увидевшие свет не ранее чем за два года и не позднее чем за два месяца до их выдвижения на соискание премии (далее - работы).</w:t>
      </w:r>
    </w:p>
    <w:p w:rsidR="00851739" w:rsidRDefault="00851739">
      <w:pPr>
        <w:pStyle w:val="ConsPlusNormal"/>
        <w:spacing w:before="220"/>
        <w:ind w:firstLine="540"/>
        <w:jc w:val="both"/>
      </w:pPr>
      <w:r w:rsidRPr="000E6468">
        <w:t>3. Премии присуждаются в целях поддержки и поощрения деятелей культуры</w:t>
      </w:r>
      <w:r>
        <w:t xml:space="preserve"> и искусства и стимулирования творческой деятельности на территории Свердловской области.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4. Получатель премии становится лауреатом премии Губернатора Свердловской области за выдающиеся достижения в области литературы и искусства.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4-1. Лауреату премии, наряду с денежным вознаграждением, выдается диплом.</w:t>
      </w:r>
    </w:p>
    <w:p w:rsidR="00851739" w:rsidRDefault="00851739">
      <w:pPr>
        <w:pStyle w:val="ConsPlusNormal"/>
        <w:jc w:val="both"/>
      </w:pPr>
      <w:r>
        <w:t xml:space="preserve">(п. 4-1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27.03.2020 N 150-УГ)</w:t>
      </w:r>
    </w:p>
    <w:p w:rsidR="00851739" w:rsidRPr="000E6468" w:rsidRDefault="00851739">
      <w:pPr>
        <w:pStyle w:val="ConsPlusNormal"/>
        <w:spacing w:before="220"/>
        <w:ind w:firstLine="540"/>
        <w:jc w:val="both"/>
        <w:rPr>
          <w:b/>
        </w:rPr>
      </w:pPr>
      <w:bookmarkStart w:id="1" w:name="P52"/>
      <w:bookmarkEnd w:id="1"/>
      <w:r w:rsidRPr="000E6468">
        <w:rPr>
          <w:b/>
        </w:rPr>
        <w:t>5. На соискание премии могут быть выдвинуты: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литературы - произведения литературы различных жанров (проза, поэзия, драматургия, публицистика, художественная критика);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музыкального искусства - музыкальные произведения крупных и мелких форм, работы дирижеров, хормейстеров, концертно-исполнительская деятельность;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изобразительного искусства - произведения живописи, скульптуры, графики, декоративного и прикладного искусства, реставрационные работы;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театрального искусства - спектакли, работы режиссеров, балетмейстеров, артистов, художников;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в области кино, радио и телевидения - художественные, документальные, публицистические, научно-популярные, мультипликационные произведения;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lastRenderedPageBreak/>
        <w:t>отдельные деятели культуры и искусства за значительный вклад в развитие культуры и искусства Свердловской области.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6. Премии присуждаются ежегодно в количестве не более десяти, при этом за значительный вклад в развитие культуры и искусства Свердловской области может быть присуждено не более одной премии.</w:t>
      </w:r>
    </w:p>
    <w:p w:rsidR="00851739" w:rsidRPr="000E6468" w:rsidRDefault="00851739">
      <w:pPr>
        <w:pStyle w:val="ConsPlusNormal"/>
        <w:spacing w:before="220"/>
        <w:ind w:firstLine="540"/>
        <w:jc w:val="both"/>
        <w:rPr>
          <w:b/>
        </w:rPr>
      </w:pPr>
      <w:r w:rsidRPr="000E6468">
        <w:rPr>
          <w:b/>
        </w:rPr>
        <w:t>7. Выдвижение работ на соискание премии может производиться органами местного самоуправления муниципальных образований, расположенных на территории Свердловской области, организациями культуры и искусства, образовательными организациями и творческими союзами, осуществляющими свою деятельность на территории Свердловской области (далее - инициаторы выдвижения).</w:t>
      </w:r>
    </w:p>
    <w:p w:rsidR="00851739" w:rsidRPr="000E6468" w:rsidRDefault="00851739">
      <w:pPr>
        <w:pStyle w:val="ConsPlusNormal"/>
        <w:spacing w:before="220"/>
        <w:ind w:firstLine="540"/>
        <w:jc w:val="both"/>
        <w:rPr>
          <w:b/>
        </w:rPr>
      </w:pPr>
      <w:r w:rsidRPr="000E6468">
        <w:rPr>
          <w:b/>
        </w:rPr>
        <w:t>8. На соискание премии могут быть выдвинуты работы авторских (исполнительских) коллективов. Коллектив должен состоять из основных авторов (исполнителей), чей творческий вклад в выдвигаемую работу был решающим. Численность авторского (исполнительского) коллектива не может превышать пяти человек. Включение в состав авторского (исполнительского) коллектива лиц по признаку административной, консультативной и организационной работы не допускается. В случае присуждения премии авторскому (исполнительскому) коллективу премия делится равными долями между участниками авторского (исполнительского) коллектива.</w:t>
      </w:r>
    </w:p>
    <w:p w:rsidR="00851739" w:rsidRPr="000E6468" w:rsidRDefault="00851739">
      <w:pPr>
        <w:pStyle w:val="ConsPlusNormal"/>
        <w:spacing w:before="220"/>
        <w:ind w:firstLine="540"/>
        <w:jc w:val="both"/>
        <w:rPr>
          <w:b/>
        </w:rPr>
      </w:pPr>
      <w:r w:rsidRPr="000E6468">
        <w:rPr>
          <w:b/>
        </w:rPr>
        <w:t>9. Один соискатель не может быть выдвинут на соискание премии в текущем году по двум и более работам.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10. Лауреаты премии вправе участвовать в конкурсном отборе на присуждение премий в последующие годы на общих основаниях, за исключением лауреатов премии за значительный вклад в развитие культуры и искусства Свердловской области.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  <w:outlineLvl w:val="1"/>
      </w:pPr>
      <w:r>
        <w:t>Глава 2. ПОРЯДОК ВЫДВИЖЕНИЯ РАБОТ И ОФОРМЛЕНИЯ ДОКУМЕНТОВ</w:t>
      </w:r>
    </w:p>
    <w:p w:rsidR="00851739" w:rsidRDefault="00851739">
      <w:pPr>
        <w:pStyle w:val="ConsPlusTitle"/>
        <w:jc w:val="center"/>
      </w:pPr>
      <w:r>
        <w:t>НА СОИСКАНИЕ ПРЕМИИ</w:t>
      </w:r>
    </w:p>
    <w:p w:rsidR="00851739" w:rsidRDefault="00851739">
      <w:pPr>
        <w:pStyle w:val="ConsPlusNormal"/>
      </w:pPr>
    </w:p>
    <w:p w:rsidR="00851739" w:rsidRPr="000E6468" w:rsidRDefault="00851739">
      <w:pPr>
        <w:pStyle w:val="ConsPlusNormal"/>
        <w:ind w:firstLine="540"/>
        <w:jc w:val="both"/>
      </w:pPr>
      <w:r>
        <w:t xml:space="preserve">11. Прием выдвинутых на соискание премии работ и материалов к ним осуществляется Министерством культуры Свердловской области (далее - Министерство) </w:t>
      </w:r>
      <w:r w:rsidRPr="000E6468">
        <w:t>ежегодно с 1 октября по 30 ноября. Рассмотрение выдвинутых на соискание премии работ и материалов к ним осуществляется комиссией по премиям Губернатора Свердловской области за выдающиеся достижения в области литературы и искусства (далее - комиссия). Положение о комиссии и состав комиссии утверждаются приказом Министерства.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bookmarkStart w:id="2" w:name="P69"/>
      <w:bookmarkEnd w:id="2"/>
      <w:r w:rsidRPr="000E6468">
        <w:t>12. Выдвигаемая на соискание премии работа должна быть представлена: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1) в области литературы - в виде опубликованного печатного издания;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2) в области музыкального искусства - в виде нотной партитуры, аудио- или видеозаписи;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3) в области изобразительного искусства - в виде полноцветных фотографий работ;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4) в области театрального искусства - в виде видеозаписи;</w:t>
      </w:r>
    </w:p>
    <w:p w:rsidR="00851739" w:rsidRPr="000E6468" w:rsidRDefault="00851739">
      <w:pPr>
        <w:pStyle w:val="ConsPlusNormal"/>
        <w:spacing w:before="220"/>
        <w:ind w:firstLine="540"/>
        <w:jc w:val="both"/>
      </w:pPr>
      <w:r w:rsidRPr="000E6468">
        <w:t>5) в области кино, радио и телевидения - в виде аудио- или видеозаписи.</w:t>
      </w:r>
    </w:p>
    <w:p w:rsidR="00851739" w:rsidRPr="00865E61" w:rsidRDefault="00851739">
      <w:pPr>
        <w:pStyle w:val="ConsPlusNormal"/>
        <w:spacing w:before="220"/>
        <w:ind w:firstLine="540"/>
        <w:jc w:val="both"/>
        <w:rPr>
          <w:highlight w:val="yellow"/>
        </w:rPr>
      </w:pPr>
      <w:bookmarkStart w:id="3" w:name="P75"/>
      <w:bookmarkEnd w:id="3"/>
      <w:r w:rsidRPr="00865E61">
        <w:rPr>
          <w:highlight w:val="yellow"/>
        </w:rPr>
        <w:t>13. Материалы по каждой выдвигаемой работе должны содержать:</w:t>
      </w:r>
    </w:p>
    <w:p w:rsidR="00851739" w:rsidRPr="00865E61" w:rsidRDefault="00851739">
      <w:pPr>
        <w:pStyle w:val="ConsPlusNormal"/>
        <w:spacing w:before="220"/>
        <w:ind w:firstLine="540"/>
        <w:jc w:val="both"/>
        <w:rPr>
          <w:highlight w:val="yellow"/>
        </w:rPr>
      </w:pPr>
      <w:r w:rsidRPr="00865E61">
        <w:rPr>
          <w:highlight w:val="yellow"/>
        </w:rPr>
        <w:t xml:space="preserve">1) </w:t>
      </w:r>
      <w:hyperlink w:anchor="P118" w:history="1">
        <w:r w:rsidRPr="00865E61">
          <w:rPr>
            <w:color w:val="0000FF"/>
            <w:highlight w:val="yellow"/>
          </w:rPr>
          <w:t>письмо-ходатайство</w:t>
        </w:r>
      </w:hyperlink>
      <w:r w:rsidRPr="00865E61">
        <w:rPr>
          <w:highlight w:val="yellow"/>
        </w:rPr>
        <w:t xml:space="preserve"> инициатора выдвижения по установленной форме (приложение N 1);</w:t>
      </w:r>
    </w:p>
    <w:p w:rsidR="00851739" w:rsidRPr="00865E61" w:rsidRDefault="00851739">
      <w:pPr>
        <w:pStyle w:val="ConsPlusNormal"/>
        <w:spacing w:before="220"/>
        <w:ind w:firstLine="540"/>
        <w:jc w:val="both"/>
        <w:rPr>
          <w:highlight w:val="yellow"/>
        </w:rPr>
      </w:pPr>
      <w:r w:rsidRPr="00865E61">
        <w:rPr>
          <w:highlight w:val="yellow"/>
        </w:rPr>
        <w:t xml:space="preserve">2) </w:t>
      </w:r>
      <w:hyperlink w:anchor="P198" w:history="1">
        <w:r w:rsidRPr="00865E61">
          <w:rPr>
            <w:color w:val="0000FF"/>
            <w:highlight w:val="yellow"/>
          </w:rPr>
          <w:t>выписку</w:t>
        </w:r>
      </w:hyperlink>
      <w:r w:rsidRPr="00865E61">
        <w:rPr>
          <w:highlight w:val="yellow"/>
        </w:rPr>
        <w:t xml:space="preserve"> из решения коллегии, секретариата, правления, художественного или ученого </w:t>
      </w:r>
      <w:r w:rsidRPr="00865E61">
        <w:rPr>
          <w:highlight w:val="yellow"/>
        </w:rPr>
        <w:lastRenderedPageBreak/>
        <w:t>совета, собрания трудового коллектива о выдвижении кандидата (авторского (исполнительского) коллектива) на соискание премии, заверенную председателем или руководителем коллегиального органа, по установленной форме (приложение N 2);</w:t>
      </w:r>
    </w:p>
    <w:p w:rsidR="00851739" w:rsidRPr="00865E61" w:rsidRDefault="00851739">
      <w:pPr>
        <w:pStyle w:val="ConsPlusNormal"/>
        <w:spacing w:before="220"/>
        <w:ind w:firstLine="540"/>
        <w:jc w:val="both"/>
        <w:rPr>
          <w:highlight w:val="yellow"/>
        </w:rPr>
      </w:pPr>
      <w:r w:rsidRPr="00865E61">
        <w:rPr>
          <w:highlight w:val="yellow"/>
        </w:rPr>
        <w:t xml:space="preserve">3) краткую </w:t>
      </w:r>
      <w:hyperlink w:anchor="P301" w:history="1">
        <w:r w:rsidRPr="00865E61">
          <w:rPr>
            <w:color w:val="0000FF"/>
            <w:highlight w:val="yellow"/>
          </w:rPr>
          <w:t>аннотацию</w:t>
        </w:r>
      </w:hyperlink>
      <w:r w:rsidRPr="00865E61">
        <w:rPr>
          <w:highlight w:val="yellow"/>
        </w:rPr>
        <w:t xml:space="preserve"> работы по установленной форме (приложение N 3);</w:t>
      </w:r>
    </w:p>
    <w:p w:rsidR="00851739" w:rsidRPr="00865E61" w:rsidRDefault="00851739">
      <w:pPr>
        <w:pStyle w:val="ConsPlusNormal"/>
        <w:spacing w:before="220"/>
        <w:ind w:firstLine="540"/>
        <w:jc w:val="both"/>
        <w:rPr>
          <w:highlight w:val="yellow"/>
        </w:rPr>
      </w:pPr>
      <w:r w:rsidRPr="00865E61">
        <w:rPr>
          <w:highlight w:val="yellow"/>
        </w:rPr>
        <w:t xml:space="preserve">4) </w:t>
      </w:r>
      <w:hyperlink w:anchor="P339" w:history="1">
        <w:r w:rsidRPr="00865E61">
          <w:rPr>
            <w:color w:val="0000FF"/>
            <w:highlight w:val="yellow"/>
          </w:rPr>
          <w:t>анкету</w:t>
        </w:r>
      </w:hyperlink>
      <w:r w:rsidRPr="00865E61">
        <w:rPr>
          <w:highlight w:val="yellow"/>
        </w:rPr>
        <w:t xml:space="preserve"> соискателя премии по установленной форме (в случае выдвижения на соискание премии авторского (исполнительского) коллектива анкета оформляется на каждого участника авторского (исполнительского) коллектива) (приложение N 4);</w:t>
      </w:r>
    </w:p>
    <w:p w:rsidR="00851739" w:rsidRDefault="00851739">
      <w:pPr>
        <w:pStyle w:val="ConsPlusNormal"/>
        <w:spacing w:before="220"/>
        <w:ind w:firstLine="540"/>
        <w:jc w:val="both"/>
      </w:pPr>
      <w:r w:rsidRPr="00865E61">
        <w:rPr>
          <w:highlight w:val="yellow"/>
        </w:rPr>
        <w:t xml:space="preserve">5) творческо-биографическую </w:t>
      </w:r>
      <w:hyperlink w:anchor="P394" w:history="1">
        <w:r w:rsidRPr="00865E61">
          <w:rPr>
            <w:color w:val="0000FF"/>
            <w:highlight w:val="yellow"/>
          </w:rPr>
          <w:t>справку</w:t>
        </w:r>
      </w:hyperlink>
      <w:r w:rsidRPr="00865E61">
        <w:rPr>
          <w:highlight w:val="yellow"/>
        </w:rPr>
        <w:t xml:space="preserve"> соискателя премии с основными сведениями о его творческой и трудовой деятельности по установленной форме (в случае выдвижения на соискание премии авторского (исполнительского) коллектива творческо-биографическая справка оформляется на каждого участника авторского (исполнительского) коллектива) (приложение N 5).</w:t>
      </w:r>
      <w:bookmarkStart w:id="4" w:name="_GoBack"/>
      <w:bookmarkEnd w:id="4"/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14. Представленные в Министерство работы могут быть возвращены соискателю после завершения работы комиссии по личному заявлению соискателя. Представленные в Министерство материалы, указанные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настоящего положения, возврату не подлежат.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15. Соискатели могут представлять в Министерство дополнительные материалы: афиши, программы концертов, статьи, публикации о выдвигаемых на соискание премии работах, в течение всего периода работы комиссии.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 xml:space="preserve">16. Министерство отказывает соискателю в приеме работ и материалов к ним в случае их несоответствия требованиям, изложенным в </w:t>
      </w:r>
      <w:hyperlink w:anchor="P69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75" w:history="1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  <w:outlineLvl w:val="1"/>
      </w:pPr>
      <w:r>
        <w:t>Глава 3. ПОРЯДОК РАССМОТРЕНИЯ КОМИССИЕЙ РАБОТ</w:t>
      </w:r>
    </w:p>
    <w:p w:rsidR="00851739" w:rsidRDefault="00851739">
      <w:pPr>
        <w:pStyle w:val="ConsPlusTitle"/>
        <w:jc w:val="center"/>
      </w:pPr>
      <w:r>
        <w:t>СОИСКАТЕЛЕЙ ПРЕМИИ И МАТЕРИАЛОВ К НИМ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ind w:firstLine="540"/>
        <w:jc w:val="both"/>
      </w:pPr>
      <w:r>
        <w:t xml:space="preserve">17. В период с 1 по 31 декабря комиссия рассматривает поступившие в Министерство работы и материалы к ним на заседании комиссии на предмет соответствия выдвигаемых работ требованиям, изложенным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положения. Решение комиссии о допуске или </w:t>
      </w:r>
      <w:proofErr w:type="spellStart"/>
      <w:r>
        <w:t>недопуске</w:t>
      </w:r>
      <w:proofErr w:type="spellEnd"/>
      <w:r>
        <w:t xml:space="preserve"> работ к конкурсному отбору оформляется протоколом заседания комиссии, который подписывается председателем и секретарем комиссии.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18. Список допущенных к конкурсному отбору работ публикуется на официальном сайте Министерства в информационно-телекоммуникационной сети "Интернет".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19. Комиссия рассматривает работы, допущенные к конкурсному отбору, в период с 1 января по 1 марта.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20. Комиссия может посещать публичные показы спектаклей и концертных программ, выдвигаемых на соискание премии, в период с 1 января по 1 марта.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21. Итоговое заседание комиссии проводится не позднее 20 марта. Решение комиссии оформляется протоколом заседания комиссии, который подписывается председателем и секретарем комиссии и направляется Министру культуры Свердловской области для подготовки проекта указа Губернатора Свердловской области о присуждении премий. Проект указа Губернатора Свердловской области о присуждении премий направляется для подписания в установленном законодательством Свердловской области порядке Губернатору Свердловской области не позднее 1 апреля.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22. Губернатор Свердловской области вручает премии и дипломы о присвоении звания "Лауреат премии Губернатора Свердловской области за выдающиеся достижения в области литературы и искусства" ежегодно до 15 мая в торжественной обстановке.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lastRenderedPageBreak/>
        <w:t>22-1. В случае смерти лица после его выдвижения на соискание премии допускается присуждение премии посмертно. Денежное вознаграждение лауреата премии наследуется в порядке, установленном гражданским законодательством Российской Федерации.</w:t>
      </w:r>
    </w:p>
    <w:p w:rsidR="00851739" w:rsidRDefault="00851739">
      <w:pPr>
        <w:pStyle w:val="ConsPlusNormal"/>
        <w:jc w:val="both"/>
      </w:pPr>
      <w:r>
        <w:t xml:space="preserve">(п. 22-1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27.03.2020 N 150-УГ)</w:t>
      </w:r>
    </w:p>
    <w:p w:rsidR="00851739" w:rsidRDefault="00851739">
      <w:pPr>
        <w:pStyle w:val="ConsPlusNormal"/>
      </w:pPr>
    </w:p>
    <w:p w:rsidR="00851739" w:rsidRDefault="00851739">
      <w:pPr>
        <w:pStyle w:val="ConsPlusTitle"/>
        <w:jc w:val="center"/>
        <w:outlineLvl w:val="1"/>
      </w:pPr>
      <w:r>
        <w:t>Глава 4. ПОРЯДОК ВЫПЛАТЫ ДЕНЕЖНОГО ВОЗНАГРАЖДЕНИЯ</w:t>
      </w:r>
    </w:p>
    <w:p w:rsidR="00851739" w:rsidRDefault="00851739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</w:t>
      </w:r>
    </w:p>
    <w:p w:rsidR="00851739" w:rsidRDefault="00851739">
      <w:pPr>
        <w:pStyle w:val="ConsPlusNormal"/>
        <w:jc w:val="center"/>
      </w:pPr>
      <w:r>
        <w:t>от 27.03.2020 N 150-УГ)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ind w:firstLine="540"/>
        <w:jc w:val="both"/>
      </w:pPr>
      <w:r>
        <w:t>23. Выплату денежного вознаграждения осуществляет Министерство.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24. Для выплаты денежного вознаграждения лауреат премии представляет в Министерство заявление, содержащее банковские реквизиты счета для перечисления денежного вознаграждения.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25. В случае смерти лауреата премии его наследник представляет в Министерство заявление, содержащее банковские реквизиты счета для перечисления денежного вознаграждения, с приложением нотариально заверенной копии свидетельства о праве на наследство.</w:t>
      </w:r>
    </w:p>
    <w:p w:rsidR="00851739" w:rsidRDefault="00851739">
      <w:pPr>
        <w:pStyle w:val="ConsPlusNormal"/>
        <w:spacing w:before="220"/>
        <w:ind w:firstLine="540"/>
        <w:jc w:val="both"/>
      </w:pPr>
      <w:r>
        <w:t>26. Денежное вознаграждение перечисляется Министерством на счет, указанный в заявлении, единовременно в течение одного месяца со дня подачи заявления.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  <w:outlineLvl w:val="1"/>
      </w:pPr>
      <w:r>
        <w:t>Приложение N 1</w:t>
      </w:r>
    </w:p>
    <w:p w:rsidR="00851739" w:rsidRDefault="00851739">
      <w:pPr>
        <w:pStyle w:val="ConsPlusNormal"/>
        <w:jc w:val="right"/>
      </w:pPr>
      <w:r>
        <w:t>к Положению о премиях</w:t>
      </w:r>
    </w:p>
    <w:p w:rsidR="00851739" w:rsidRDefault="00851739">
      <w:pPr>
        <w:pStyle w:val="ConsPlusNormal"/>
        <w:jc w:val="right"/>
      </w:pPr>
      <w:r>
        <w:t>Губернатора Свердловской области</w:t>
      </w:r>
    </w:p>
    <w:p w:rsidR="00851739" w:rsidRDefault="00851739">
      <w:pPr>
        <w:pStyle w:val="ConsPlusNormal"/>
        <w:jc w:val="right"/>
      </w:pPr>
      <w:r>
        <w:t>за выдающиеся достижения</w:t>
      </w:r>
    </w:p>
    <w:p w:rsidR="00851739" w:rsidRDefault="00851739">
      <w:pPr>
        <w:pStyle w:val="ConsPlusNormal"/>
        <w:jc w:val="right"/>
      </w:pPr>
      <w:r>
        <w:t>в области литературы и искусства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center"/>
      </w:pPr>
      <w:bookmarkStart w:id="5" w:name="P118"/>
      <w:bookmarkEnd w:id="5"/>
      <w:r>
        <w:t>ПИСЬМО-ХОДАТАЙСТВО</w:t>
      </w:r>
    </w:p>
    <w:p w:rsidR="00851739" w:rsidRDefault="00851739">
      <w:pPr>
        <w:pStyle w:val="ConsPlusNormal"/>
        <w:jc w:val="center"/>
      </w:pPr>
      <w:r>
        <w:t>о выдвижении соискателя (авторского (исполнительского)</w:t>
      </w:r>
    </w:p>
    <w:p w:rsidR="00851739" w:rsidRDefault="00851739">
      <w:pPr>
        <w:pStyle w:val="ConsPlusNormal"/>
        <w:jc w:val="center"/>
      </w:pPr>
      <w:r>
        <w:t>коллектива) на соискание премии Губернатора</w:t>
      </w:r>
    </w:p>
    <w:p w:rsidR="00851739" w:rsidRDefault="00851739">
      <w:pPr>
        <w:pStyle w:val="ConsPlusNormal"/>
        <w:jc w:val="center"/>
      </w:pPr>
      <w:r>
        <w:t>Свердловской области за выдающиеся достижения</w:t>
      </w:r>
    </w:p>
    <w:p w:rsidR="00851739" w:rsidRDefault="00851739">
      <w:pPr>
        <w:pStyle w:val="ConsPlusNormal"/>
        <w:jc w:val="center"/>
      </w:pPr>
      <w:r>
        <w:t>в области литературы и искусства</w:t>
      </w:r>
    </w:p>
    <w:p w:rsidR="00851739" w:rsidRDefault="00851739">
      <w:pPr>
        <w:pStyle w:val="ConsPlusNormal"/>
        <w:jc w:val="center"/>
      </w:pPr>
      <w:r>
        <w:t>(оформляется на бланке выдвигающей организации)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                                          В комиссию по премиям Губернатора</w:t>
      </w:r>
    </w:p>
    <w:p w:rsidR="00851739" w:rsidRDefault="00851739">
      <w:pPr>
        <w:pStyle w:val="ConsPlusNonformat"/>
        <w:jc w:val="both"/>
      </w:pPr>
      <w:r>
        <w:t xml:space="preserve">                                         Свердловской области за выдающиеся</w:t>
      </w:r>
    </w:p>
    <w:p w:rsidR="00851739" w:rsidRDefault="00851739">
      <w:pPr>
        <w:pStyle w:val="ConsPlusNonformat"/>
        <w:jc w:val="both"/>
      </w:pPr>
      <w:r>
        <w:t xml:space="preserve">                                достижения в области литературы и искусства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(полное наименование выдвигающей организации)</w:t>
      </w:r>
    </w:p>
    <w:p w:rsidR="00851739" w:rsidRDefault="00851739">
      <w:pPr>
        <w:pStyle w:val="ConsPlusNonformat"/>
        <w:jc w:val="both"/>
      </w:pPr>
      <w:r>
        <w:t>выдвигает 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(наименование работы)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следующего соискателя (следующего авторского (исполнительского) коллектива)</w:t>
      </w:r>
    </w:p>
    <w:p w:rsidR="00851739" w:rsidRDefault="008517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88"/>
        <w:gridCol w:w="4876"/>
      </w:tblGrid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876" w:type="dxa"/>
          </w:tcPr>
          <w:p w:rsidR="00851739" w:rsidRDefault="00851739">
            <w:pPr>
              <w:pStyle w:val="ConsPlusNormal"/>
              <w:jc w:val="center"/>
            </w:pPr>
            <w:r>
              <w:t>Место работы, должность/род деятельности</w:t>
            </w: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876" w:type="dxa"/>
          </w:tcPr>
          <w:p w:rsidR="00851739" w:rsidRDefault="00851739">
            <w:pPr>
              <w:pStyle w:val="ConsPlusNormal"/>
            </w:pPr>
          </w:p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на   соискание   </w:t>
      </w:r>
      <w:proofErr w:type="gramStart"/>
      <w:r>
        <w:t>премии  Губернатора</w:t>
      </w:r>
      <w:proofErr w:type="gramEnd"/>
      <w:r>
        <w:t xml:space="preserve">  Свердловской  области  за  выдающиеся</w:t>
      </w:r>
    </w:p>
    <w:p w:rsidR="00851739" w:rsidRDefault="00851739">
      <w:pPr>
        <w:pStyle w:val="ConsPlusNonformat"/>
        <w:jc w:val="both"/>
      </w:pPr>
      <w:r>
        <w:t>достижения в области литературы и искусства за ______ год.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Краткое описание работы: 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Краткое обоснование выдвижения: 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Руководитель выдвигающей организации _____________       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(подпись заверяется печатью выдвигающей организации)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nformat"/>
        <w:jc w:val="both"/>
      </w:pPr>
      <w:r>
        <w:t>Соискатель   _______________          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  <w:outlineLvl w:val="1"/>
      </w:pPr>
      <w:r>
        <w:t>Приложение N 2</w:t>
      </w:r>
    </w:p>
    <w:p w:rsidR="00851739" w:rsidRDefault="00851739">
      <w:pPr>
        <w:pStyle w:val="ConsPlusNormal"/>
        <w:jc w:val="right"/>
      </w:pPr>
      <w:r>
        <w:t>к Положению о премиях</w:t>
      </w:r>
    </w:p>
    <w:p w:rsidR="00851739" w:rsidRDefault="00851739">
      <w:pPr>
        <w:pStyle w:val="ConsPlusNormal"/>
        <w:jc w:val="right"/>
      </w:pPr>
      <w:r>
        <w:t>Губернатора Свердловской области</w:t>
      </w:r>
    </w:p>
    <w:p w:rsidR="00851739" w:rsidRDefault="00851739">
      <w:pPr>
        <w:pStyle w:val="ConsPlusNormal"/>
        <w:jc w:val="right"/>
      </w:pPr>
      <w:r>
        <w:t>за выдающиеся достижения</w:t>
      </w:r>
    </w:p>
    <w:p w:rsidR="00851739" w:rsidRDefault="00851739">
      <w:pPr>
        <w:pStyle w:val="ConsPlusNormal"/>
        <w:jc w:val="right"/>
      </w:pPr>
      <w:r>
        <w:t>в области литературы и искусства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center"/>
      </w:pPr>
      <w:bookmarkStart w:id="6" w:name="P198"/>
      <w:bookmarkEnd w:id="6"/>
      <w:r>
        <w:t>ВЫПИСКА</w:t>
      </w:r>
    </w:p>
    <w:p w:rsidR="00851739" w:rsidRDefault="00851739">
      <w:pPr>
        <w:pStyle w:val="ConsPlusNormal"/>
        <w:jc w:val="center"/>
      </w:pPr>
      <w:r>
        <w:t>ИЗ РЕШЕНИЯ КОЛЛЕГИИ, СЕКРЕТАРИАТА, ПРАВЛЕНИЯ,</w:t>
      </w:r>
    </w:p>
    <w:p w:rsidR="00851739" w:rsidRDefault="00851739">
      <w:pPr>
        <w:pStyle w:val="ConsPlusNormal"/>
        <w:jc w:val="center"/>
      </w:pPr>
      <w:r>
        <w:t>ХУДОЖЕСТВЕННОГО ИЛИ УЧЕНОГО СОВЕТА, СОБРАНИЯ ТРУДОВОГО</w:t>
      </w:r>
    </w:p>
    <w:p w:rsidR="00851739" w:rsidRDefault="00851739">
      <w:pPr>
        <w:pStyle w:val="ConsPlusNormal"/>
        <w:jc w:val="center"/>
      </w:pPr>
      <w:r>
        <w:t>КОЛЛЕКТИВА О ВЫДВИЖЕНИИ КАНДИДАТА НА СОИСКАНИЕ ПРЕМИИ</w:t>
      </w:r>
    </w:p>
    <w:p w:rsidR="00851739" w:rsidRDefault="00851739">
      <w:pPr>
        <w:pStyle w:val="ConsPlusNormal"/>
        <w:jc w:val="center"/>
      </w:pPr>
      <w:r>
        <w:t>ГУБЕРНАТОРА СВЕРДЛОВСКОЙ ОБЛАСТИ ЗА ВЫДАЮЩИЕСЯ ДОСТИЖЕНИЯ</w:t>
      </w:r>
    </w:p>
    <w:p w:rsidR="00851739" w:rsidRDefault="00851739">
      <w:pPr>
        <w:pStyle w:val="ConsPlusNormal"/>
        <w:jc w:val="center"/>
      </w:pPr>
      <w:r>
        <w:t>В ОБЛАСТИ ЛИТЕРАТУРЫ И ИСКУССТВА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                            ВЫПИСКА ИЗ РЕШЕНИЯ</w:t>
      </w:r>
    </w:p>
    <w:p w:rsidR="00851739" w:rsidRDefault="00851739">
      <w:pPr>
        <w:pStyle w:val="ConsPlusNonformat"/>
        <w:jc w:val="both"/>
      </w:pPr>
      <w:r>
        <w:t xml:space="preserve">              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(наименование коллегиального органа)</w:t>
      </w:r>
    </w:p>
    <w:p w:rsidR="00851739" w:rsidRDefault="00851739">
      <w:pPr>
        <w:pStyle w:val="ConsPlusNonformat"/>
        <w:jc w:val="both"/>
      </w:pPr>
      <w:r>
        <w:t xml:space="preserve">                         от _________ N 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ПРИСУТСТВОВАЛИ: 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ПОВЕСТКА ДНЯ: 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СЛУШАЛИ: 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о выдвижении 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    (наименование работы)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 xml:space="preserve">следующего    соискателя </w:t>
      </w:r>
      <w:proofErr w:type="gramStart"/>
      <w:r>
        <w:t xml:space="preserve">   (</w:t>
      </w:r>
      <w:proofErr w:type="gramEnd"/>
      <w:r>
        <w:t>следующего    авторского    (исполнительского)</w:t>
      </w:r>
    </w:p>
    <w:p w:rsidR="00851739" w:rsidRDefault="00851739">
      <w:pPr>
        <w:pStyle w:val="ConsPlusNonformat"/>
        <w:jc w:val="both"/>
      </w:pPr>
      <w:r>
        <w:t>коллектива):</w:t>
      </w:r>
    </w:p>
    <w:p w:rsidR="00851739" w:rsidRDefault="008517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41"/>
        <w:gridCol w:w="4479"/>
      </w:tblGrid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479" w:type="dxa"/>
          </w:tcPr>
          <w:p w:rsidR="00851739" w:rsidRDefault="00851739">
            <w:pPr>
              <w:pStyle w:val="ConsPlusNormal"/>
              <w:jc w:val="center"/>
            </w:pPr>
            <w:r>
              <w:t>Место работы, должность/род деятельности</w:t>
            </w: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на   соискание   </w:t>
      </w:r>
      <w:proofErr w:type="gramStart"/>
      <w:r>
        <w:t>премии  Губернатора</w:t>
      </w:r>
      <w:proofErr w:type="gramEnd"/>
      <w:r>
        <w:t xml:space="preserve">  Свердловской  области  за  выдающиеся</w:t>
      </w:r>
    </w:p>
    <w:p w:rsidR="00851739" w:rsidRDefault="00851739">
      <w:pPr>
        <w:pStyle w:val="ConsPlusNonformat"/>
        <w:jc w:val="both"/>
      </w:pPr>
      <w:r>
        <w:t>достижения в области литературы и искусства за ____ год.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ПОСТАНОВИЛИ: выдвинуть 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           (наименование работы)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 xml:space="preserve">следующего    соискателя </w:t>
      </w:r>
      <w:proofErr w:type="gramStart"/>
      <w:r>
        <w:t xml:space="preserve">   (</w:t>
      </w:r>
      <w:proofErr w:type="gramEnd"/>
      <w:r>
        <w:t>следующего    авторского    (исполнительского)</w:t>
      </w:r>
    </w:p>
    <w:p w:rsidR="00851739" w:rsidRDefault="00851739">
      <w:pPr>
        <w:pStyle w:val="ConsPlusNonformat"/>
        <w:jc w:val="both"/>
      </w:pPr>
      <w:r>
        <w:t>коллектива):</w:t>
      </w:r>
    </w:p>
    <w:p w:rsidR="00851739" w:rsidRDefault="0085173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41"/>
        <w:gridCol w:w="4479"/>
      </w:tblGrid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479" w:type="dxa"/>
          </w:tcPr>
          <w:p w:rsidR="00851739" w:rsidRDefault="00851739">
            <w:pPr>
              <w:pStyle w:val="ConsPlusNormal"/>
              <w:jc w:val="center"/>
            </w:pPr>
            <w:r>
              <w:t>Место работы, должность/род деятельности</w:t>
            </w: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  <w:tr w:rsidR="00851739">
        <w:tc>
          <w:tcPr>
            <w:tcW w:w="907" w:type="dxa"/>
          </w:tcPr>
          <w:p w:rsidR="00851739" w:rsidRDefault="008517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851739" w:rsidRDefault="00851739">
            <w:pPr>
              <w:pStyle w:val="ConsPlusNormal"/>
            </w:pPr>
          </w:p>
        </w:tc>
        <w:tc>
          <w:tcPr>
            <w:tcW w:w="4479" w:type="dxa"/>
          </w:tcPr>
          <w:p w:rsidR="00851739" w:rsidRDefault="00851739">
            <w:pPr>
              <w:pStyle w:val="ConsPlusNormal"/>
            </w:pPr>
          </w:p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r>
        <w:t xml:space="preserve">на   соискание   </w:t>
      </w:r>
      <w:proofErr w:type="gramStart"/>
      <w:r>
        <w:t>премии  Губернатора</w:t>
      </w:r>
      <w:proofErr w:type="gramEnd"/>
      <w:r>
        <w:t xml:space="preserve">  Свердловской  области  за  выдающиеся</w:t>
      </w:r>
    </w:p>
    <w:p w:rsidR="00851739" w:rsidRDefault="00851739">
      <w:pPr>
        <w:pStyle w:val="ConsPlusNonformat"/>
        <w:jc w:val="both"/>
      </w:pPr>
      <w:r>
        <w:t>достижения в области литературы и искусства за ______ год.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Председатель коллегиального органа</w:t>
      </w:r>
    </w:p>
    <w:p w:rsidR="00851739" w:rsidRDefault="00851739">
      <w:pPr>
        <w:pStyle w:val="ConsPlusNonformat"/>
        <w:jc w:val="both"/>
      </w:pPr>
      <w:r>
        <w:t>_______________                                  __________________________</w:t>
      </w:r>
    </w:p>
    <w:p w:rsidR="00851739" w:rsidRDefault="00851739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     (Ф.И.О.)</w:t>
      </w:r>
    </w:p>
    <w:p w:rsidR="00851739" w:rsidRDefault="00851739">
      <w:pPr>
        <w:pStyle w:val="ConsPlusNonformat"/>
        <w:jc w:val="both"/>
      </w:pPr>
      <w:r>
        <w:t>Секретарь коллегиального органа</w:t>
      </w:r>
    </w:p>
    <w:p w:rsidR="00851739" w:rsidRDefault="00851739">
      <w:pPr>
        <w:pStyle w:val="ConsPlusNonformat"/>
        <w:jc w:val="both"/>
      </w:pPr>
      <w:r>
        <w:t>_______________                                  __________________________</w:t>
      </w:r>
    </w:p>
    <w:p w:rsidR="00851739" w:rsidRDefault="00851739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  <w:outlineLvl w:val="1"/>
      </w:pPr>
      <w:r>
        <w:t>Приложение N 3</w:t>
      </w:r>
    </w:p>
    <w:p w:rsidR="00851739" w:rsidRDefault="00851739">
      <w:pPr>
        <w:pStyle w:val="ConsPlusNormal"/>
        <w:jc w:val="right"/>
      </w:pPr>
      <w:r>
        <w:t>к Положению о премиях</w:t>
      </w:r>
    </w:p>
    <w:p w:rsidR="00851739" w:rsidRDefault="00851739">
      <w:pPr>
        <w:pStyle w:val="ConsPlusNormal"/>
        <w:jc w:val="right"/>
      </w:pPr>
      <w:r>
        <w:t>Губернатора Свердловской области</w:t>
      </w:r>
    </w:p>
    <w:p w:rsidR="00851739" w:rsidRDefault="00851739">
      <w:pPr>
        <w:pStyle w:val="ConsPlusNormal"/>
        <w:jc w:val="right"/>
      </w:pPr>
      <w:r>
        <w:t>за выдающиеся достижения</w:t>
      </w:r>
    </w:p>
    <w:p w:rsidR="00851739" w:rsidRDefault="00851739">
      <w:pPr>
        <w:pStyle w:val="ConsPlusNormal"/>
        <w:jc w:val="right"/>
      </w:pPr>
      <w:r>
        <w:t>в области литературы и искусства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bookmarkStart w:id="7" w:name="P301"/>
      <w:bookmarkEnd w:id="7"/>
      <w:r>
        <w:t xml:space="preserve">                         КРАТКАЯ АННОТАЦИЯ РАБОТЫ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(Ф.И.О. или авторский (исполнительский) коллектив)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(наименование работы)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Руководитель</w:t>
      </w:r>
    </w:p>
    <w:p w:rsidR="00851739" w:rsidRDefault="00851739">
      <w:pPr>
        <w:pStyle w:val="ConsPlusNonformat"/>
        <w:jc w:val="both"/>
      </w:pPr>
      <w:r>
        <w:t>выдвигающей</w:t>
      </w:r>
    </w:p>
    <w:p w:rsidR="00851739" w:rsidRDefault="00851739">
      <w:pPr>
        <w:pStyle w:val="ConsPlusNonformat"/>
        <w:jc w:val="both"/>
      </w:pPr>
      <w:proofErr w:type="gramStart"/>
      <w:r>
        <w:t>организации  _</w:t>
      </w:r>
      <w:proofErr w:type="gramEnd"/>
      <w:r>
        <w:t>____________________             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         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  <w:outlineLvl w:val="1"/>
      </w:pPr>
      <w:r>
        <w:t>Приложение N 4</w:t>
      </w:r>
    </w:p>
    <w:p w:rsidR="00851739" w:rsidRDefault="00851739">
      <w:pPr>
        <w:pStyle w:val="ConsPlusNormal"/>
        <w:jc w:val="right"/>
      </w:pPr>
      <w:r>
        <w:t>к Положению о премиях</w:t>
      </w:r>
    </w:p>
    <w:p w:rsidR="00851739" w:rsidRDefault="00851739">
      <w:pPr>
        <w:pStyle w:val="ConsPlusNormal"/>
        <w:jc w:val="right"/>
      </w:pPr>
      <w:r>
        <w:t>Губернатора Свердловской области</w:t>
      </w:r>
    </w:p>
    <w:p w:rsidR="00851739" w:rsidRDefault="00851739">
      <w:pPr>
        <w:pStyle w:val="ConsPlusNormal"/>
        <w:jc w:val="right"/>
      </w:pPr>
      <w:r>
        <w:t>за выдающиеся достижения</w:t>
      </w:r>
    </w:p>
    <w:p w:rsidR="00851739" w:rsidRDefault="00851739">
      <w:pPr>
        <w:pStyle w:val="ConsPlusNormal"/>
        <w:jc w:val="right"/>
      </w:pPr>
      <w:r>
        <w:lastRenderedPageBreak/>
        <w:t>в области литературы и искусства</w:t>
      </w:r>
    </w:p>
    <w:p w:rsidR="00851739" w:rsidRDefault="008517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73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739" w:rsidRDefault="00851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739" w:rsidRDefault="008517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27.03.2020 N 150-УГ)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739" w:rsidRDefault="00851739"/>
        </w:tc>
      </w:tr>
    </w:tbl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bookmarkStart w:id="8" w:name="P339"/>
      <w:bookmarkEnd w:id="8"/>
      <w:r>
        <w:t xml:space="preserve">                                  АНКЕТА</w:t>
      </w:r>
    </w:p>
    <w:p w:rsidR="00851739" w:rsidRDefault="00851739">
      <w:pPr>
        <w:pStyle w:val="ConsPlusNonformat"/>
        <w:jc w:val="both"/>
      </w:pPr>
      <w:r>
        <w:t xml:space="preserve">            соискателя премии Губернатора Свердловской области</w:t>
      </w:r>
    </w:p>
    <w:p w:rsidR="00851739" w:rsidRDefault="00851739">
      <w:pPr>
        <w:pStyle w:val="ConsPlusNonformat"/>
        <w:jc w:val="both"/>
      </w:pPr>
      <w:r>
        <w:t xml:space="preserve">         за выдающиеся достижения в области литературы и искусства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(наименование работы)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Фамилия, имя, отчество 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Дата рождения 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Место работы, должность/род деятельности 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Почетные звания/государственные награды 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Ученая степень/звание 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Служебный адрес/телефон 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Домашний адрес/контактный телефон 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Паспортные данные 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proofErr w:type="gramStart"/>
      <w:r>
        <w:t>Номер  страхового</w:t>
      </w:r>
      <w:proofErr w:type="gramEnd"/>
      <w:r>
        <w:t xml:space="preserve">  свидетельства/документа,  подтверждающего  регистрацию в</w:t>
      </w:r>
    </w:p>
    <w:p w:rsidR="00851739" w:rsidRDefault="00851739">
      <w:pPr>
        <w:pStyle w:val="ConsPlusNonformat"/>
        <w:jc w:val="both"/>
      </w:pPr>
      <w:r>
        <w:t>системе индивидуального (персонифицированного) учета 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ИНН 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Я, _______________________________________________________________________,</w:t>
      </w:r>
    </w:p>
    <w:p w:rsidR="00851739" w:rsidRDefault="00851739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своих персональных данных в связи с участием в</w:t>
      </w:r>
    </w:p>
    <w:p w:rsidR="00851739" w:rsidRDefault="00851739">
      <w:pPr>
        <w:pStyle w:val="ConsPlusNonformat"/>
        <w:jc w:val="both"/>
      </w:pPr>
      <w:r>
        <w:t>конкурсном отборе по присуждению премий Губернатора Свердловской области за</w:t>
      </w:r>
    </w:p>
    <w:p w:rsidR="00851739" w:rsidRDefault="00851739">
      <w:pPr>
        <w:pStyle w:val="ConsPlusNonformat"/>
        <w:jc w:val="both"/>
      </w:pPr>
      <w:proofErr w:type="gramStart"/>
      <w:r>
        <w:t>выдающиеся  достижения</w:t>
      </w:r>
      <w:proofErr w:type="gramEnd"/>
      <w:r>
        <w:t xml:space="preserve"> в области литературы и искусства. Настоящее согласие</w:t>
      </w:r>
    </w:p>
    <w:p w:rsidR="00851739" w:rsidRDefault="00851739">
      <w:pPr>
        <w:pStyle w:val="ConsPlusNonformat"/>
        <w:jc w:val="both"/>
      </w:pPr>
      <w:proofErr w:type="gramStart"/>
      <w:r>
        <w:t>действует  с</w:t>
      </w:r>
      <w:proofErr w:type="gramEnd"/>
      <w:r>
        <w:t xml:space="preserve">  даты  его  подписания и до его отзыва посредством направления</w:t>
      </w:r>
    </w:p>
    <w:p w:rsidR="00851739" w:rsidRDefault="00851739">
      <w:pPr>
        <w:pStyle w:val="ConsPlusNonformat"/>
        <w:jc w:val="both"/>
      </w:pPr>
      <w:r>
        <w:t>письменного заявления Министру культуры Свердловской области.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Соискатель   ________________                      ________________________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(Ф.И.О.)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Руководитель</w:t>
      </w:r>
    </w:p>
    <w:p w:rsidR="00851739" w:rsidRDefault="00851739">
      <w:pPr>
        <w:pStyle w:val="ConsPlusNonformat"/>
        <w:jc w:val="both"/>
      </w:pPr>
      <w:r>
        <w:t>выдвигающей</w:t>
      </w:r>
    </w:p>
    <w:p w:rsidR="00851739" w:rsidRDefault="00851739">
      <w:pPr>
        <w:pStyle w:val="ConsPlusNonformat"/>
        <w:jc w:val="both"/>
      </w:pPr>
      <w:proofErr w:type="gramStart"/>
      <w:r>
        <w:t>организации  _</w:t>
      </w:r>
      <w:proofErr w:type="gramEnd"/>
      <w:r>
        <w:t>_______________                      ________________________</w:t>
      </w:r>
    </w:p>
    <w:p w:rsidR="00851739" w:rsidRDefault="00851739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right"/>
        <w:outlineLvl w:val="1"/>
      </w:pPr>
      <w:r>
        <w:t>Приложение N 5</w:t>
      </w:r>
    </w:p>
    <w:p w:rsidR="00851739" w:rsidRDefault="00851739">
      <w:pPr>
        <w:pStyle w:val="ConsPlusNormal"/>
        <w:jc w:val="right"/>
      </w:pPr>
      <w:r>
        <w:t>к Положению о премиях</w:t>
      </w:r>
    </w:p>
    <w:p w:rsidR="00851739" w:rsidRDefault="00851739">
      <w:pPr>
        <w:pStyle w:val="ConsPlusNormal"/>
        <w:jc w:val="right"/>
      </w:pPr>
      <w:r>
        <w:t>Губернатора Свердловской области</w:t>
      </w:r>
    </w:p>
    <w:p w:rsidR="00851739" w:rsidRDefault="00851739">
      <w:pPr>
        <w:pStyle w:val="ConsPlusNormal"/>
        <w:jc w:val="right"/>
      </w:pPr>
      <w:r>
        <w:t>за выдающиеся достижения</w:t>
      </w:r>
    </w:p>
    <w:p w:rsidR="00851739" w:rsidRDefault="00851739">
      <w:pPr>
        <w:pStyle w:val="ConsPlusNormal"/>
        <w:jc w:val="right"/>
      </w:pPr>
      <w:r>
        <w:t>в области литературы и искусства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  <w:jc w:val="both"/>
      </w:pPr>
      <w:r>
        <w:t>Форма</w:t>
      </w:r>
    </w:p>
    <w:p w:rsidR="00851739" w:rsidRDefault="00851739">
      <w:pPr>
        <w:pStyle w:val="ConsPlusNormal"/>
      </w:pPr>
    </w:p>
    <w:p w:rsidR="00851739" w:rsidRDefault="00851739">
      <w:pPr>
        <w:pStyle w:val="ConsPlusNonformat"/>
        <w:jc w:val="both"/>
      </w:pPr>
      <w:bookmarkStart w:id="9" w:name="P394"/>
      <w:bookmarkEnd w:id="9"/>
      <w:r>
        <w:t xml:space="preserve">                     ТВОРЧЕСКО-БИОГРАФИЧЕСКАЯ СПРАВКА</w:t>
      </w:r>
    </w:p>
    <w:p w:rsidR="00851739" w:rsidRDefault="00851739">
      <w:pPr>
        <w:pStyle w:val="ConsPlusNonformat"/>
        <w:jc w:val="both"/>
      </w:pPr>
      <w:r>
        <w:t xml:space="preserve">            соискателя премии Губернатора Свердловской области</w:t>
      </w:r>
    </w:p>
    <w:p w:rsidR="00851739" w:rsidRDefault="00851739">
      <w:pPr>
        <w:pStyle w:val="ConsPlusNonformat"/>
        <w:jc w:val="both"/>
      </w:pPr>
      <w:r>
        <w:t xml:space="preserve">         за выдающиеся достижения в области литературы и искусства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(наименование работы)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           (Ф.И.О. соискателя)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  <w:r>
        <w:t>___________________________________________________________________________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Соискатель   __________________                 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(Ф.И.О.)</w:t>
      </w:r>
    </w:p>
    <w:p w:rsidR="00851739" w:rsidRDefault="00851739">
      <w:pPr>
        <w:pStyle w:val="ConsPlusNonformat"/>
        <w:jc w:val="both"/>
      </w:pPr>
    </w:p>
    <w:p w:rsidR="00851739" w:rsidRDefault="00851739">
      <w:pPr>
        <w:pStyle w:val="ConsPlusNonformat"/>
        <w:jc w:val="both"/>
      </w:pPr>
      <w:r>
        <w:t>Руководитель</w:t>
      </w:r>
    </w:p>
    <w:p w:rsidR="00851739" w:rsidRDefault="00851739">
      <w:pPr>
        <w:pStyle w:val="ConsPlusNonformat"/>
        <w:jc w:val="both"/>
      </w:pPr>
      <w:r>
        <w:t>выдвигающей</w:t>
      </w:r>
    </w:p>
    <w:p w:rsidR="00851739" w:rsidRDefault="00851739">
      <w:pPr>
        <w:pStyle w:val="ConsPlusNonformat"/>
        <w:jc w:val="both"/>
      </w:pPr>
      <w:proofErr w:type="gramStart"/>
      <w:r>
        <w:t>организации  _</w:t>
      </w:r>
      <w:proofErr w:type="gramEnd"/>
      <w:r>
        <w:t>_________________                 ___________________________</w:t>
      </w:r>
    </w:p>
    <w:p w:rsidR="00851739" w:rsidRDefault="00851739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      (Ф.И.О.)</w:t>
      </w:r>
    </w:p>
    <w:p w:rsidR="00851739" w:rsidRDefault="00851739">
      <w:pPr>
        <w:pStyle w:val="ConsPlusNormal"/>
      </w:pPr>
    </w:p>
    <w:p w:rsidR="00851739" w:rsidRDefault="00851739">
      <w:pPr>
        <w:pStyle w:val="ConsPlusNormal"/>
      </w:pPr>
    </w:p>
    <w:p w:rsidR="00851739" w:rsidRDefault="0085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783" w:rsidRDefault="00A33783"/>
    <w:sectPr w:rsidR="00A33783" w:rsidSect="008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39"/>
    <w:rsid w:val="000E6468"/>
    <w:rsid w:val="00851739"/>
    <w:rsid w:val="00865E61"/>
    <w:rsid w:val="00A02131"/>
    <w:rsid w:val="00A33783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2660-8A9B-439D-A32C-C8EC531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9DE4C6445839F9E7EFA75424E678583B79C76B0C9A0F92472C0021A57AF9D62ECE03DDDABD3D903956DEFB685BD30B23CB5DCE3AA0348310C418AJFk7F" TargetMode="External"/><Relationship Id="rId13" Type="http://schemas.openxmlformats.org/officeDocument/2006/relationships/hyperlink" Target="consultantplus://offline/ref=92C9DE4C6445839F9E7EFA75424E678583B79C76B0CBA3F9217A9D08120EA39F65E3BF38DABAD3DA058B6DE6AA8CE963JFk7F" TargetMode="External"/><Relationship Id="rId18" Type="http://schemas.openxmlformats.org/officeDocument/2006/relationships/hyperlink" Target="consultantplus://offline/ref=92C9DE4C6445839F9E7EFA75424E678583B79C76B2CCA4F9267A9D08120EA39F65E3BF38DABAD3DA058B6DE6AA8CE963JFk7F" TargetMode="External"/><Relationship Id="rId26" Type="http://schemas.openxmlformats.org/officeDocument/2006/relationships/hyperlink" Target="consultantplus://offline/ref=92C9DE4C6445839F9E7EFA75424E678583B79C76B3CCA3F12872C0021A57AF9D62ECE03DDDABD3D903956DEEBC85BD30B23CB5DCE3AA0348310C418AJFk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C9DE4C6445839F9E7EFA75424E678583B79C76B0CAA7F92876C0021A57AF9D62ECE03DCFAB8BD5019373EEBC90EB61F4J6k8F" TargetMode="External"/><Relationship Id="rId7" Type="http://schemas.openxmlformats.org/officeDocument/2006/relationships/hyperlink" Target="consultantplus://offline/ref=92C9DE4C6445839F9E7EFA75424E678583B79C76B3C9A5FD207A9D08120EA39F65E3BF38DABAD3DA058B6DE6AA8CE963JFk7F" TargetMode="External"/><Relationship Id="rId12" Type="http://schemas.openxmlformats.org/officeDocument/2006/relationships/hyperlink" Target="consultantplus://offline/ref=92C9DE4C6445839F9E7EFA75424E678583B79C76B3C3A0FC297A9D08120EA39F65E3BF2ADAE2DFD803956FEEBFDAB825A364BAD8FBB40B5E2D0E43J8k9F" TargetMode="External"/><Relationship Id="rId17" Type="http://schemas.openxmlformats.org/officeDocument/2006/relationships/hyperlink" Target="consultantplus://offline/ref=92C9DE4C6445839F9E7EFA75424E678583B79C76B3CFA2F1257A9D08120EA39F65E3BF38DABAD3DA058B6DE6AA8CE963JFk7F" TargetMode="External"/><Relationship Id="rId25" Type="http://schemas.openxmlformats.org/officeDocument/2006/relationships/hyperlink" Target="consultantplus://offline/ref=92C9DE4C6445839F9E7EFA75424E678583B79C76B3CCA3F12872C0021A57AF9D62ECE03DDDABD3D903956DEEB385BD30B23CB5DCE3AA0348310C418AJFk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C9DE4C6445839F9E7EFA75424E678583B79C76B3CBA3F0227A9D08120EA39F65E3BF38DABAD3DA058B6DE6AA8CE963JFk7F" TargetMode="External"/><Relationship Id="rId20" Type="http://schemas.openxmlformats.org/officeDocument/2006/relationships/hyperlink" Target="consultantplus://offline/ref=92C9DE4C6445839F9E7EFA75424E678583B79C76B0CAA0FE2877C0021A57AF9D62ECE03DCFAB8BD5019373EEBC90EB61F4J6k8F" TargetMode="External"/><Relationship Id="rId29" Type="http://schemas.openxmlformats.org/officeDocument/2006/relationships/hyperlink" Target="consultantplus://offline/ref=92C9DE4C6445839F9E7EFA75424E678583B79C76B3CCA3F12872C0021A57AF9D62ECE03DDDABD3D903956DEFBC85BD30B23CB5DCE3AA0348310C418AJFk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9DE4C6445839F9E7EFA75424E678583B79C76B3C3A1F82379C0021A57AF9D62ECE03DDDABD3D903956FECB785BD30B23CB5DCE3AA0348310C418AJFk7F" TargetMode="External"/><Relationship Id="rId11" Type="http://schemas.openxmlformats.org/officeDocument/2006/relationships/hyperlink" Target="consultantplus://offline/ref=92C9DE4C6445839F9E7EFA75424E678583B79C76B9CAA2F92B2797004B02A1986ABCBA2DCBE2DCDE1D9565F0B68EEBJ6k0F" TargetMode="External"/><Relationship Id="rId24" Type="http://schemas.openxmlformats.org/officeDocument/2006/relationships/hyperlink" Target="consultantplus://offline/ref=92C9DE4C6445839F9E7EFA75424E678583B79C76B0C2A6FA2176C0021A57AF9D62ECE03DCFAB8BD5019373EEBC90EB61F4J6k8F" TargetMode="External"/><Relationship Id="rId5" Type="http://schemas.openxmlformats.org/officeDocument/2006/relationships/hyperlink" Target="consultantplus://offline/ref=92C9DE4C6445839F9E7EFA75424E678583B79C76B3CCA3F12872C0021A57AF9D62ECE03DDDABD3D903956DEEB385BD30B23CB5DCE3AA0348310C418AJFk7F" TargetMode="External"/><Relationship Id="rId15" Type="http://schemas.openxmlformats.org/officeDocument/2006/relationships/hyperlink" Target="consultantplus://offline/ref=92C9DE4C6445839F9E7EFA75424E678583B79C76B0CEA8F9227A9D08120EA39F65E3BF38DABAD3DA058B6DE6AA8CE963JFk7F" TargetMode="External"/><Relationship Id="rId23" Type="http://schemas.openxmlformats.org/officeDocument/2006/relationships/hyperlink" Target="consultantplus://offline/ref=92C9DE4C6445839F9E7EFA75424E678583B79C76B0CFA3FB2978C0021A57AF9D62ECE03DCFAB8BD5019373EEBC90EB61F4J6k8F" TargetMode="External"/><Relationship Id="rId28" Type="http://schemas.openxmlformats.org/officeDocument/2006/relationships/hyperlink" Target="consultantplus://offline/ref=92C9DE4C6445839F9E7EFA75424E678583B79C76B3CCA3F12872C0021A57AF9D62ECE03DDDABD3D903956DEFB685BD30B23CB5DCE3AA0348310C418AJFk7F" TargetMode="External"/><Relationship Id="rId10" Type="http://schemas.openxmlformats.org/officeDocument/2006/relationships/hyperlink" Target="consultantplus://offline/ref=92C9DE4C6445839F9E7EFA75424E678583B79C76B8C2A5FB2B2797004B02A1986ABCBA2DCBE2DCDE1D9565F0B68EEBJ6k0F" TargetMode="External"/><Relationship Id="rId19" Type="http://schemas.openxmlformats.org/officeDocument/2006/relationships/hyperlink" Target="consultantplus://offline/ref=92C9DE4C6445839F9E7EFA75424E678583B79C76B6CEA3F9267A9D08120EA39F65E3BF38DABAD3DA058B6DE6AA8CE963JFk7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C9DE4C6445839F9E7EFA75424E678583B79C76B0C2A6FA2579C0021A57AF9D62ECE03DCFAB8BD5019373EEBC90EB61F4J6k8F" TargetMode="External"/><Relationship Id="rId14" Type="http://schemas.openxmlformats.org/officeDocument/2006/relationships/hyperlink" Target="consultantplus://offline/ref=92C9DE4C6445839F9E7EFA75424E678583B79C76B0CAA9FD257A9D08120EA39F65E3BF38DABAD3DA058B6DE6AA8CE963JFk7F" TargetMode="External"/><Relationship Id="rId22" Type="http://schemas.openxmlformats.org/officeDocument/2006/relationships/hyperlink" Target="consultantplus://offline/ref=92C9DE4C6445839F9E7EFA75424E678583B79C76B0C8A4FA2574C0021A57AF9D62ECE03DCFAB8BD5019373EEBC90EB61F4J6k8F" TargetMode="External"/><Relationship Id="rId27" Type="http://schemas.openxmlformats.org/officeDocument/2006/relationships/hyperlink" Target="consultantplus://offline/ref=92C9DE4C6445839F9E7EFA75424E678583B79C76B3CCA3F12872C0021A57AF9D62ECE03DDDABD3D903956DEFB485BD30B23CB5DCE3AA0348310C418AJFk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Екатерина Андреевна</dc:creator>
  <cp:keywords/>
  <dc:description/>
  <cp:lastModifiedBy>Шукшина Екатерина Андреевна</cp:lastModifiedBy>
  <cp:revision>7</cp:revision>
  <dcterms:created xsi:type="dcterms:W3CDTF">2021-08-26T05:41:00Z</dcterms:created>
  <dcterms:modified xsi:type="dcterms:W3CDTF">2021-09-20T05:45:00Z</dcterms:modified>
</cp:coreProperties>
</file>